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96F1" w14:textId="77777777" w:rsidR="00865DC9" w:rsidRDefault="00865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865DC9" w14:paraId="65BAAF46" w14:textId="77777777">
        <w:trPr>
          <w:cantSplit/>
          <w:trHeight w:val="375"/>
        </w:trPr>
        <w:tc>
          <w:tcPr>
            <w:tcW w:w="11280" w:type="dxa"/>
            <w:tcBorders>
              <w:top w:val="single" w:sz="12" w:space="0" w:color="44267D"/>
              <w:left w:val="single" w:sz="12" w:space="0" w:color="44267D"/>
              <w:bottom w:val="single" w:sz="12" w:space="0" w:color="44267D"/>
              <w:right w:val="single" w:sz="12" w:space="0" w:color="44267D"/>
            </w:tcBorders>
          </w:tcPr>
          <w:p w14:paraId="18A75027" w14:textId="77777777" w:rsidR="00865DC9" w:rsidRDefault="00865DC9">
            <w:pPr>
              <w:widowControl w:val="0"/>
              <w:shd w:val="clear" w:color="auto" w:fill="44267D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  <w:t>Suspected Cancer Referral Form: Lung and Pleural Cancer</w:t>
            </w:r>
          </w:p>
        </w:tc>
      </w:tr>
    </w:tbl>
    <w:p w14:paraId="45E2F8BB" w14:textId="77777777" w:rsidR="00865DC9" w:rsidRDefault="00865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9"/>
        <w:gridCol w:w="4691"/>
      </w:tblGrid>
      <w:tr w:rsidR="00865DC9" w14:paraId="018442F4" w14:textId="77777777">
        <w:trPr>
          <w:cantSplit/>
          <w:trHeight w:val="180"/>
        </w:trPr>
        <w:tc>
          <w:tcPr>
            <w:tcW w:w="11295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F6CF1C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4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  <w:lang w:val="x-none"/>
                </w:rPr>
                <w:t>Please refer to the Frimley Health Suspected Cancer Guidelines before completing this form</w:t>
              </w:r>
            </w:hyperlink>
          </w:p>
        </w:tc>
      </w:tr>
      <w:tr w:rsidR="00865DC9" w14:paraId="0977FF4B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567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A092E1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To make a referral via eRS please use:</w:t>
            </w:r>
          </w:p>
        </w:tc>
        <w:tc>
          <w:tcPr>
            <w:tcW w:w="562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D39B23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Speciality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2WW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Clinic Type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2WW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- Lung</w:t>
            </w:r>
          </w:p>
        </w:tc>
      </w:tr>
    </w:tbl>
    <w:p w14:paraId="23EEE4D3" w14:textId="4606224B" w:rsidR="00865DC9" w:rsidRDefault="00865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5"/>
        <w:gridCol w:w="2264"/>
        <w:gridCol w:w="976"/>
        <w:gridCol w:w="5905"/>
      </w:tblGrid>
      <w:tr w:rsidR="00865DC9" w14:paraId="408CE287" w14:textId="77777777">
        <w:trPr>
          <w:cantSplit/>
          <w:trHeight w:val="180"/>
        </w:trPr>
        <w:tc>
          <w:tcPr>
            <w:tcW w:w="11295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ECD2EE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PLEASE ARRANGE AN EMERGENCY ADMISSION IF THERE IS EVIDENCE OF SUPERIOR VENA CAVA OBSTRUCTION OR STRIDOR</w:t>
            </w:r>
          </w:p>
        </w:tc>
      </w:tr>
      <w:tr w:rsidR="00865DC9" w14:paraId="444A24E3" w14:textId="7777777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B3EFD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Date of Decision to Refer:</w:t>
            </w:r>
          </w:p>
        </w:tc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C69F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5A7ED564" w14:textId="77777777">
        <w:trPr>
          <w:cantSplit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5F17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x-none"/>
              </w:rPr>
              <w:t>Trust name: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26BDCD6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65DC9" w14:paraId="4679A78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1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4ECD54C3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3639AB3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  <w:t>Frimley Health NHS Foundation Trust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5D69FF72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14:paraId="441CF48F" w14:textId="77777777" w:rsidR="00865DC9" w:rsidRDefault="00865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"/>
        <w:gridCol w:w="14"/>
        <w:gridCol w:w="14"/>
        <w:gridCol w:w="769"/>
        <w:gridCol w:w="512"/>
        <w:gridCol w:w="208"/>
        <w:gridCol w:w="566"/>
        <w:gridCol w:w="541"/>
        <w:gridCol w:w="231"/>
        <w:gridCol w:w="14"/>
        <w:gridCol w:w="26"/>
        <w:gridCol w:w="50"/>
        <w:gridCol w:w="354"/>
        <w:gridCol w:w="306"/>
        <w:gridCol w:w="14"/>
        <w:gridCol w:w="282"/>
        <w:gridCol w:w="147"/>
        <w:gridCol w:w="307"/>
        <w:gridCol w:w="13"/>
        <w:gridCol w:w="25"/>
        <w:gridCol w:w="50"/>
        <w:gridCol w:w="13"/>
        <w:gridCol w:w="112"/>
        <w:gridCol w:w="39"/>
        <w:gridCol w:w="91"/>
        <w:gridCol w:w="14"/>
        <w:gridCol w:w="129"/>
        <w:gridCol w:w="99"/>
        <w:gridCol w:w="476"/>
        <w:gridCol w:w="271"/>
        <w:gridCol w:w="334"/>
        <w:gridCol w:w="186"/>
        <w:gridCol w:w="469"/>
        <w:gridCol w:w="128"/>
        <w:gridCol w:w="191"/>
        <w:gridCol w:w="429"/>
        <w:gridCol w:w="179"/>
        <w:gridCol w:w="116"/>
        <w:gridCol w:w="13"/>
        <w:gridCol w:w="338"/>
        <w:gridCol w:w="138"/>
        <w:gridCol w:w="965"/>
      </w:tblGrid>
      <w:tr w:rsidR="00865DC9" w14:paraId="710BD874" w14:textId="77777777">
        <w:trPr>
          <w:cantSplit/>
        </w:trPr>
        <w:tc>
          <w:tcPr>
            <w:tcW w:w="1129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25DED7DC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details</w:t>
            </w:r>
          </w:p>
        </w:tc>
      </w:tr>
      <w:tr w:rsidR="00865DC9" w14:paraId="43E9D284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130" w:type="dxa"/>
            <w:gridSpan w:val="6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E7BC98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Surname:</w:t>
            </w:r>
          </w:p>
        </w:tc>
        <w:tc>
          <w:tcPr>
            <w:tcW w:w="1635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DF050B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1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27542C6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First name:</w:t>
            </w:r>
          </w:p>
        </w:tc>
        <w:tc>
          <w:tcPr>
            <w:tcW w:w="1965" w:type="dxa"/>
            <w:gridSpan w:val="9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3385BA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15" w:type="dxa"/>
            <w:gridSpan w:val="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04213FFC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Title:</w:t>
            </w:r>
          </w:p>
        </w:tc>
        <w:tc>
          <w:tcPr>
            <w:tcW w:w="174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AA05502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188B7551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130" w:type="dxa"/>
            <w:gridSpan w:val="6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C3DF2E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Sex assigned at birth:</w:t>
            </w:r>
          </w:p>
        </w:tc>
        <w:tc>
          <w:tcPr>
            <w:tcW w:w="1635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F9CB02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1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91DD9F2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DOB:</w:t>
            </w:r>
          </w:p>
        </w:tc>
        <w:tc>
          <w:tcPr>
            <w:tcW w:w="1965" w:type="dxa"/>
            <w:gridSpan w:val="9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93F11C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15" w:type="dxa"/>
            <w:gridSpan w:val="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399B23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NHS number:</w:t>
            </w:r>
          </w:p>
        </w:tc>
        <w:tc>
          <w:tcPr>
            <w:tcW w:w="174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A57E22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0CAD7FDA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130" w:type="dxa"/>
            <w:gridSpan w:val="6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3920702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Ethnicity:</w:t>
            </w:r>
          </w:p>
        </w:tc>
        <w:tc>
          <w:tcPr>
            <w:tcW w:w="1635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C7C60B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1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3A9620D2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Language:</w:t>
            </w:r>
          </w:p>
        </w:tc>
        <w:tc>
          <w:tcPr>
            <w:tcW w:w="1965" w:type="dxa"/>
            <w:gridSpan w:val="9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C75ECC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15" w:type="dxa"/>
            <w:gridSpan w:val="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30A96D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Interpreter required:</w:t>
            </w:r>
          </w:p>
        </w:tc>
        <w:tc>
          <w:tcPr>
            <w:tcW w:w="174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849A78D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4C76329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30" w:type="dxa"/>
            <w:gridSpan w:val="6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70E877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9165" w:type="dxa"/>
            <w:gridSpan w:val="36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36ECB3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4488946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30" w:type="dxa"/>
            <w:gridSpan w:val="6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6D7F237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home:</w:t>
            </w:r>
          </w:p>
        </w:tc>
        <w:tc>
          <w:tcPr>
            <w:tcW w:w="3645" w:type="dxa"/>
            <w:gridSpan w:val="17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417F916C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965" w:type="dxa"/>
            <w:gridSpan w:val="9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55FAC15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Tel. mobile: </w:t>
            </w:r>
          </w:p>
        </w:tc>
        <w:tc>
          <w:tcPr>
            <w:tcW w:w="3555" w:type="dxa"/>
            <w:gridSpan w:val="10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0FD6F52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55604C6E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85" w:type="dxa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46B1A063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490" w:type="dxa"/>
            <w:gridSpan w:val="22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2762CA9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Preferred contact</w:t>
            </w:r>
          </w:p>
        </w:tc>
        <w:tc>
          <w:tcPr>
            <w:tcW w:w="315" w:type="dxa"/>
            <w:gridSpan w:val="4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1401AC9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05" w:type="dxa"/>
            <w:gridSpan w:val="15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1F45D74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Preferred contact</w:t>
            </w:r>
          </w:p>
        </w:tc>
      </w:tr>
      <w:tr w:rsidR="00865DC9" w14:paraId="247F5344" w14:textId="77777777">
        <w:trPr>
          <w:cantSplit/>
          <w:trHeight w:val="165"/>
        </w:trPr>
        <w:tc>
          <w:tcPr>
            <w:tcW w:w="1129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6A60F40C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GP practice details</w:t>
            </w:r>
          </w:p>
        </w:tc>
      </w:tr>
      <w:tr w:rsidR="00865DC9" w14:paraId="19BC6F2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3AA288D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Usual GP Name:</w:t>
            </w:r>
          </w:p>
        </w:tc>
        <w:tc>
          <w:tcPr>
            <w:tcW w:w="9420" w:type="dxa"/>
            <w:gridSpan w:val="37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1E282A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0A75C870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875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D00330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1875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BB399C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gridSpan w:val="1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41EF3C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name:</w:t>
            </w:r>
          </w:p>
        </w:tc>
        <w:tc>
          <w:tcPr>
            <w:tcW w:w="1890" w:type="dxa"/>
            <w:gridSpan w:val="10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627C0C7C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6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BF7EB8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code:</w:t>
            </w:r>
          </w:p>
        </w:tc>
        <w:tc>
          <w:tcPr>
            <w:tcW w:w="189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1147FC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2177AD92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875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397227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main line:</w:t>
            </w:r>
          </w:p>
        </w:tc>
        <w:tc>
          <w:tcPr>
            <w:tcW w:w="3750" w:type="dxa"/>
            <w:gridSpan w:val="16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8111F6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3EEAC8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direct line:</w:t>
            </w:r>
          </w:p>
        </w:tc>
        <w:tc>
          <w:tcPr>
            <w:tcW w:w="3780" w:type="dxa"/>
            <w:gridSpan w:val="11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65E79E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5C2E2EAD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875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74A904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Referring clinician:</w:t>
            </w:r>
          </w:p>
        </w:tc>
        <w:tc>
          <w:tcPr>
            <w:tcW w:w="3750" w:type="dxa"/>
            <w:gridSpan w:val="16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28DF69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2B3AEAC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Email:</w:t>
            </w:r>
          </w:p>
        </w:tc>
        <w:tc>
          <w:tcPr>
            <w:tcW w:w="3780" w:type="dxa"/>
            <w:gridSpan w:val="11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E4DDD4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064341CF" w14:textId="77777777">
        <w:trPr>
          <w:cantSplit/>
        </w:trPr>
        <w:tc>
          <w:tcPr>
            <w:tcW w:w="1129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72C18CCB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engagement and availability</w:t>
            </w:r>
          </w:p>
        </w:tc>
      </w:tr>
      <w:tr w:rsidR="00865DC9" w14:paraId="0788668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D4051A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 confirm the following:</w:t>
            </w:r>
          </w:p>
        </w:tc>
      </w:tr>
      <w:tr w:rsidR="00865DC9" w14:paraId="02856E04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16D1349D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40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72DC250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The possibility that the diagnosis may be cancer has been discussed with the patient</w:t>
            </w:r>
          </w:p>
        </w:tc>
      </w:tr>
      <w:tr w:rsidR="00865DC9" w14:paraId="7F1F9EA4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53DA354B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40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753B4DAB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The patient has been offered a </w:t>
            </w:r>
            <w:hyperlink r:id="rId5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suspected cancer referral leaflet</w:t>
              </w:r>
            </w:hyperlink>
          </w:p>
        </w:tc>
      </w:tr>
      <w:tr w:rsidR="00865DC9" w14:paraId="0BB70459" w14:textId="77777777">
        <w:tblPrEx>
          <w:tblCellSpacing w:w="-8" w:type="nil"/>
        </w:tblPrEx>
        <w:trPr>
          <w:cantSplit/>
          <w:trHeight w:val="375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B15EDC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40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1350541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The patient has been informed that they could be contacted at any time within the next 28 days and availability/attendance is strongly advised</w:t>
            </w:r>
          </w:p>
        </w:tc>
      </w:tr>
      <w:tr w:rsidR="00865DC9" w14:paraId="12E1EE5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072E85D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660" w:type="dxa"/>
            <w:gridSpan w:val="38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1ED0D20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note any dates the patient is NOT available for an appointment (virtual or face to face) in the next 28 days:</w:t>
            </w:r>
          </w:p>
        </w:tc>
        <w:tc>
          <w:tcPr>
            <w:tcW w:w="133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C1669B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7C3A68A1" w14:textId="77777777">
        <w:trPr>
          <w:cantSplit/>
        </w:trPr>
        <w:tc>
          <w:tcPr>
            <w:tcW w:w="1129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0081522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Patient's WHO Performance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Status</w:t>
            </w:r>
          </w:p>
        </w:tc>
      </w:tr>
      <w:tr w:rsidR="00865DC9" w14:paraId="77E3D4C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7CCD1FD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37A0B2B3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Grade</w:t>
            </w:r>
          </w:p>
        </w:tc>
        <w:tc>
          <w:tcPr>
            <w:tcW w:w="10050" w:type="dxa"/>
            <w:gridSpan w:val="3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AF4441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Explanation of activity</w:t>
            </w:r>
          </w:p>
        </w:tc>
      </w:tr>
      <w:tr w:rsidR="00865DC9" w14:paraId="5A8B82AA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7A66D49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55F7BB3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0</w:t>
            </w:r>
          </w:p>
        </w:tc>
        <w:tc>
          <w:tcPr>
            <w:tcW w:w="10050" w:type="dxa"/>
            <w:gridSpan w:val="3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BD5222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Fully active, able to carry on all pre-disease performance without restriction.</w:t>
            </w:r>
          </w:p>
        </w:tc>
      </w:tr>
      <w:tr w:rsidR="00865DC9" w14:paraId="2118D6F7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3520877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3BF942DC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1</w:t>
            </w:r>
          </w:p>
        </w:tc>
        <w:tc>
          <w:tcPr>
            <w:tcW w:w="10050" w:type="dxa"/>
            <w:gridSpan w:val="3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486C3F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Restricted in physically strenuous activity but ambulatory and able to carry out light/sedentary work, e.g. house or office work.</w:t>
            </w:r>
          </w:p>
        </w:tc>
      </w:tr>
      <w:tr w:rsidR="00865DC9" w14:paraId="03C89E44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50FB7B5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5AB7F952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</w:t>
            </w:r>
          </w:p>
        </w:tc>
        <w:tc>
          <w:tcPr>
            <w:tcW w:w="10050" w:type="dxa"/>
            <w:gridSpan w:val="3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EE49F8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Ambulatory and capable of self-care, but unable to carry out work activities. Up and active 50% of waking hours.</w:t>
            </w:r>
          </w:p>
        </w:tc>
      </w:tr>
      <w:tr w:rsidR="00865DC9" w14:paraId="3A418973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426C4E3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5001D16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3</w:t>
            </w:r>
          </w:p>
        </w:tc>
        <w:tc>
          <w:tcPr>
            <w:tcW w:w="10050" w:type="dxa"/>
            <w:gridSpan w:val="3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0CB171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Capable of only limited self-care. Confined to bed or chair 50% of waking hours.</w:t>
            </w:r>
          </w:p>
        </w:tc>
      </w:tr>
      <w:tr w:rsidR="00865DC9" w14:paraId="08A34F2D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7F42CE53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40F2464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4</w:t>
            </w:r>
          </w:p>
        </w:tc>
        <w:tc>
          <w:tcPr>
            <w:tcW w:w="10050" w:type="dxa"/>
            <w:gridSpan w:val="3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97F0303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Completely disabled. Cannot carry out any self-care. Totally confined to bed or chair.</w:t>
            </w:r>
          </w:p>
        </w:tc>
      </w:tr>
      <w:tr w:rsidR="00865DC9" w14:paraId="21462508" w14:textId="77777777">
        <w:trPr>
          <w:cantSplit/>
          <w:trHeight w:val="195"/>
        </w:trPr>
        <w:tc>
          <w:tcPr>
            <w:tcW w:w="11295" w:type="dxa"/>
            <w:gridSpan w:val="42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7C2136F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Please detail any Cognitive/sensory/mobility impairment if known or Learning Disabilities:</w:t>
            </w:r>
          </w:p>
        </w:tc>
      </w:tr>
      <w:tr w:rsidR="00865DC9" w14:paraId="03A49CCB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B07571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2A2B3FB4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5D1FDB4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6C56C71A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5837B63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41471449" w14:textId="77777777">
        <w:tblPrEx>
          <w:tblCellSpacing w:w="-8" w:type="nil"/>
        </w:tblPrEx>
        <w:trPr>
          <w:cantSplit/>
          <w:trHeight w:val="30"/>
          <w:tblCellSpacing w:w="-8" w:type="nil"/>
        </w:trPr>
        <w:tc>
          <w:tcPr>
            <w:tcW w:w="2820" w:type="dxa"/>
            <w:gridSpan w:val="7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58213032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Carer/Keyworker name</w:t>
            </w:r>
          </w:p>
        </w:tc>
        <w:tc>
          <w:tcPr>
            <w:tcW w:w="2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2E2D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D04B1BC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Contact details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3823678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77AF67D7" w14:textId="77777777">
        <w:tblPrEx>
          <w:tblCellSpacing w:w="-8" w:type="nil"/>
        </w:tblPrEx>
        <w:trPr>
          <w:cantSplit/>
          <w:trHeight w:val="30"/>
          <w:tblCellSpacing w:w="-8" w:type="nil"/>
        </w:trPr>
        <w:tc>
          <w:tcPr>
            <w:tcW w:w="2820" w:type="dxa"/>
            <w:gridSpan w:val="7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5EE20C7C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lastRenderedPageBreak/>
              <w:t>Relationship to Patient</w:t>
            </w:r>
          </w:p>
        </w:tc>
        <w:tc>
          <w:tcPr>
            <w:tcW w:w="8475" w:type="dxa"/>
            <w:gridSpan w:val="35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105D45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6881E319" w14:textId="77777777">
        <w:tblPrEx>
          <w:jc w:val="right"/>
          <w:tblInd w:w="0" w:type="dxa"/>
        </w:tblPrEx>
        <w:trPr>
          <w:cantSplit/>
          <w:trHeight w:val="195"/>
          <w:jc w:val="right"/>
        </w:trPr>
        <w:tc>
          <w:tcPr>
            <w:tcW w:w="3855" w:type="dxa"/>
            <w:gridSpan w:val="1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1F2F8E5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transport likely to be required?</w:t>
            </w:r>
          </w:p>
        </w:tc>
        <w:tc>
          <w:tcPr>
            <w:tcW w:w="780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7E7403A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</w:t>
            </w:r>
          </w:p>
        </w:tc>
        <w:tc>
          <w:tcPr>
            <w:tcW w:w="34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43BD2763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40" w:type="dxa"/>
            <w:gridSpan w:val="8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4A9CD56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</w:t>
            </w:r>
          </w:p>
        </w:tc>
        <w:tc>
          <w:tcPr>
            <w:tcW w:w="390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7DB3EBD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085" w:type="dxa"/>
            <w:gridSpan w:val="14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7A6AA67C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65DC9" w14:paraId="38CC4637" w14:textId="77777777">
        <w:trPr>
          <w:cantSplit/>
          <w:trHeight w:val="195"/>
        </w:trPr>
        <w:tc>
          <w:tcPr>
            <w:tcW w:w="1129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59F2204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Clinical Details </w:t>
            </w:r>
          </w:p>
        </w:tc>
      </w:tr>
      <w:tr w:rsidR="00865DC9" w14:paraId="18DD97C7" w14:textId="77777777">
        <w:trPr>
          <w:cantSplit/>
          <w:trHeight w:val="105"/>
        </w:trPr>
        <w:tc>
          <w:tcPr>
            <w:tcW w:w="1875" w:type="dxa"/>
            <w:gridSpan w:val="5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0FAE755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Weight</w:t>
            </w:r>
          </w:p>
        </w:tc>
        <w:tc>
          <w:tcPr>
            <w:tcW w:w="1875" w:type="dxa"/>
            <w:gridSpan w:val="4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32D8376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gridSpan w:val="12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2BD2A8D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Height</w:t>
            </w:r>
          </w:p>
        </w:tc>
        <w:tc>
          <w:tcPr>
            <w:tcW w:w="1890" w:type="dxa"/>
            <w:gridSpan w:val="10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4BA2FC1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6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46ADF7F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BMI</w:t>
            </w:r>
          </w:p>
        </w:tc>
        <w:tc>
          <w:tcPr>
            <w:tcW w:w="1890" w:type="dxa"/>
            <w:gridSpan w:val="5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1B0E910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66E3D7F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8145A8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Smoker / </w:t>
            </w:r>
          </w:p>
          <w:p w14:paraId="0FE2A1F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ever smoked</w:t>
            </w:r>
          </w:p>
        </w:tc>
        <w:tc>
          <w:tcPr>
            <w:tcW w:w="1875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46CA3A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gridSpan w:val="1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56CE069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Asbestos Exposure</w:t>
            </w:r>
          </w:p>
        </w:tc>
        <w:tc>
          <w:tcPr>
            <w:tcW w:w="1890" w:type="dxa"/>
            <w:gridSpan w:val="10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8E0BEE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6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2108862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Alcohol units</w:t>
            </w:r>
          </w:p>
        </w:tc>
        <w:tc>
          <w:tcPr>
            <w:tcW w:w="189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F0F3EA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327A4169" w14:textId="77777777">
        <w:trPr>
          <w:cantSplit/>
          <w:trHeight w:val="180"/>
        </w:trPr>
        <w:tc>
          <w:tcPr>
            <w:tcW w:w="11295" w:type="dxa"/>
            <w:gridSpan w:val="4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4DE0571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Reason for suspected lung cancer referral</w:t>
            </w:r>
          </w:p>
        </w:tc>
      </w:tr>
      <w:tr w:rsidR="00865DC9" w14:paraId="784D03B4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172C1F2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40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12B3017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Abnormal chest X-ray (CXR) findings that suggest lung cancer / mesothelioma </w:t>
            </w:r>
          </w:p>
        </w:tc>
      </w:tr>
      <w:tr w:rsidR="00865DC9" w14:paraId="7827D5F6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3D9414C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40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74EE61B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Age </w:t>
            </w:r>
            <w:r>
              <w:rPr>
                <w:rFonts w:ascii="Symbol" w:hAnsi="Symbol" w:cs="Symbol"/>
                <w:sz w:val="18"/>
                <w:szCs w:val="18"/>
                <w:lang w:val="x-none"/>
              </w:rPr>
              <w:t>³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40 years with </w:t>
            </w:r>
            <w:hyperlink r:id="rId6" w:anchor="unexplained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unexplained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haemoptysis</w:t>
            </w:r>
          </w:p>
        </w:tc>
      </w:tr>
      <w:tr w:rsidR="00865DC9" w14:paraId="347E1F82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B4843F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40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0E642F7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Normal CXR but high suspicion of lung cancer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x-none"/>
              </w:rPr>
              <w:t>(please include symptoms in additional information)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79D0C2CC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658B7CF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40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334504A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Abnormal CT scan suggestive of lung cancer </w:t>
            </w:r>
          </w:p>
        </w:tc>
      </w:tr>
      <w:tr w:rsidR="00865DC9" w14:paraId="74A9C02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8CE128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NOTE: please include imaging reports if undertaken at an alternative site including imaging through private providers.</w:t>
            </w:r>
          </w:p>
        </w:tc>
      </w:tr>
      <w:tr w:rsidR="00865DC9" w14:paraId="6644BFC8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F3D5C5B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40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600CCDEC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Referral is due to CLINICAL CONCERNS that do not meet NICE/SSCA referral guidance. Please include any additional clinical concerns:</w:t>
            </w:r>
          </w:p>
        </w:tc>
      </w:tr>
      <w:tr w:rsidR="00865DC9" w14:paraId="66A2AF1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67E4ED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26DE639E" w14:textId="77777777">
        <w:trPr>
          <w:cantSplit/>
        </w:trPr>
        <w:tc>
          <w:tcPr>
            <w:tcW w:w="11295" w:type="dxa"/>
            <w:gridSpan w:val="4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0A241FA3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Investigations</w:t>
            </w:r>
          </w:p>
        </w:tc>
      </w:tr>
      <w:tr w:rsidR="00865DC9" w14:paraId="71D315F4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4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CA06F1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Blood Test (less than 12 weeks old)</w:t>
            </w:r>
          </w:p>
        </w:tc>
      </w:tr>
      <w:tr w:rsidR="00865DC9" w14:paraId="155ED8D6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49FE25DB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40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35FF11E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eGFR</w:t>
            </w:r>
          </w:p>
        </w:tc>
      </w:tr>
      <w:tr w:rsidR="00865DC9" w14:paraId="14AE9D35" w14:textId="77777777">
        <w:tblPrEx>
          <w:tblCellSpacing w:w="-8" w:type="nil"/>
        </w:tblPrEx>
        <w:trPr>
          <w:cantSplit/>
          <w:trHeight w:val="90"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2B13E4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72749894" w14:textId="77777777">
        <w:trPr>
          <w:cantSplit/>
        </w:trPr>
        <w:tc>
          <w:tcPr>
            <w:tcW w:w="285" w:type="dxa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09D1C05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1010" w:type="dxa"/>
            <w:gridSpan w:val="41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4ECB908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U&amp;E</w:t>
            </w:r>
          </w:p>
        </w:tc>
      </w:tr>
      <w:tr w:rsidR="00865DC9" w14:paraId="0A1A04E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E0E6A8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52B61191" w14:textId="77777777">
        <w:trPr>
          <w:cantSplit/>
          <w:trHeight w:val="180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339F00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40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00B8F5B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FBC</w:t>
            </w:r>
          </w:p>
        </w:tc>
      </w:tr>
      <w:tr w:rsidR="00865DC9" w14:paraId="227F29B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DCCBD1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744F582E" w14:textId="77777777">
        <w:trPr>
          <w:cantSplit/>
        </w:trPr>
        <w:tc>
          <w:tcPr>
            <w:tcW w:w="11295" w:type="dxa"/>
            <w:gridSpan w:val="42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0370562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See hyperlink to referral guide –</w:t>
            </w:r>
            <w:hyperlink r:id="rId7" w:history="1">
              <w:r>
                <w:rPr>
                  <w:rFonts w:ascii="Arial" w:hAnsi="Arial" w:cs="Arial"/>
                  <w:b/>
                  <w:bCs/>
                  <w:color w:val="0563C1"/>
                  <w:sz w:val="18"/>
                  <w:szCs w:val="18"/>
                  <w:u w:val="single"/>
                  <w:lang w:val="x-none"/>
                </w:rPr>
                <w:t xml:space="preserve"> lung cancer</w:t>
              </w:r>
            </w:hyperlink>
          </w:p>
          <w:p w14:paraId="07A6F07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Criteria for a direct access urgent chest X-ray with 2 weeks:</w:t>
            </w:r>
          </w:p>
          <w:p w14:paraId="2A64B3B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Symbol" w:hAnsi="Symbol" w:cs="Symbol"/>
                <w:b/>
                <w:bCs/>
                <w:sz w:val="18"/>
                <w:szCs w:val="18"/>
                <w:lang w:val="x-none"/>
              </w:rPr>
              <w:t>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40 years and either one symptom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if the patient is a smoker / ever smoked / asbestos exposure or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two symptoms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for never smoked: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2C88B74D" w14:textId="77777777">
        <w:tblPrEx>
          <w:tblCellSpacing w:w="-8" w:type="nil"/>
        </w:tblPrEx>
        <w:trPr>
          <w:cantSplit/>
          <w:trHeight w:val="165"/>
          <w:tblCellSpacing w:w="-8" w:type="nil"/>
        </w:trPr>
        <w:tc>
          <w:tcPr>
            <w:tcW w:w="315" w:type="dxa"/>
            <w:gridSpan w:val="3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2F6E1B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3DC67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Cough</w:t>
            </w:r>
          </w:p>
        </w:tc>
        <w:tc>
          <w:tcPr>
            <w:tcW w:w="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41B7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55" w:type="dxa"/>
            <w:gridSpan w:val="16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FCED33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Weight loss </w:t>
            </w:r>
          </w:p>
        </w:tc>
      </w:tr>
      <w:tr w:rsidR="00865DC9" w14:paraId="1A501A6B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15" w:type="dxa"/>
            <w:gridSpan w:val="3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13ECC24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E6E47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Chest pain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x-none"/>
              </w:rPr>
              <w:t>non cardiac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x-none"/>
              </w:rPr>
              <w:t>)</w:t>
            </w:r>
          </w:p>
        </w:tc>
        <w:tc>
          <w:tcPr>
            <w:tcW w:w="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D6AAC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55" w:type="dxa"/>
            <w:gridSpan w:val="16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0662E0A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Appetite loss </w:t>
            </w:r>
          </w:p>
        </w:tc>
      </w:tr>
      <w:tr w:rsidR="00865DC9" w14:paraId="3870559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15" w:type="dxa"/>
            <w:gridSpan w:val="3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0E12288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A8A81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Shortness Of Breath  </w:t>
            </w:r>
          </w:p>
        </w:tc>
        <w:tc>
          <w:tcPr>
            <w:tcW w:w="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5624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55" w:type="dxa"/>
            <w:gridSpan w:val="16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ED83B8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Shoulder pain (no obvious cause) </w:t>
            </w:r>
          </w:p>
        </w:tc>
      </w:tr>
      <w:tr w:rsidR="00865DC9" w14:paraId="7D1E810C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15" w:type="dxa"/>
            <w:gridSpan w:val="3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488FD6B2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50" w:type="dxa"/>
            <w:gridSpan w:val="17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512C52E3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Fatigue</w:t>
            </w:r>
          </w:p>
        </w:tc>
        <w:tc>
          <w:tcPr>
            <w:tcW w:w="375" w:type="dxa"/>
            <w:gridSpan w:val="6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2C74C1B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355" w:type="dxa"/>
            <w:gridSpan w:val="16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1637FE2B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65DC9" w14:paraId="4F3DB61D" w14:textId="77777777">
        <w:trPr>
          <w:cantSplit/>
          <w:trHeight w:val="180"/>
        </w:trPr>
        <w:tc>
          <w:tcPr>
            <w:tcW w:w="5535" w:type="dxa"/>
            <w:gridSpan w:val="19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1649A9DD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Symbol" w:hAnsi="Symbol" w:cs="Symbol"/>
                <w:b/>
                <w:bCs/>
                <w:sz w:val="18"/>
                <w:szCs w:val="18"/>
                <w:lang w:val="x-none"/>
              </w:rPr>
              <w:t>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40 years and any of the following </w:t>
            </w:r>
          </w:p>
        </w:tc>
        <w:tc>
          <w:tcPr>
            <w:tcW w:w="390" w:type="dxa"/>
            <w:gridSpan w:val="6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23064A8B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70" w:type="dxa"/>
            <w:gridSpan w:val="17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4366865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Chest signs consistent with lung cancer or pleural disease</w:t>
            </w:r>
          </w:p>
        </w:tc>
      </w:tr>
      <w:tr w:rsidR="00865DC9" w14:paraId="29032C1A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0D805AF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2D925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8" w:anchor="persistent" w:history="1">
              <w:r>
                <w:rPr>
                  <w:rFonts w:ascii="Arial" w:hAnsi="Arial" w:cs="Arial"/>
                  <w:color w:val="0463D6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or recurrent chest infection</w:t>
            </w: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52DAD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70" w:type="dxa"/>
            <w:gridSpan w:val="17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68A1FA1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9" w:anchor="persistent" w:history="1">
              <w:r>
                <w:rPr>
                  <w:rFonts w:ascii="Arial" w:hAnsi="Arial" w:cs="Arial"/>
                  <w:color w:val="0463D6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hoarseness of voice</w:t>
            </w:r>
          </w:p>
        </w:tc>
      </w:tr>
      <w:tr w:rsidR="00865DC9" w14:paraId="2E3B068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9BFB7A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F6B76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Finger nail clubbing </w:t>
            </w: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E6A39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70" w:type="dxa"/>
            <w:gridSpan w:val="17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C1EA20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Thrombocytosis</w:t>
            </w:r>
          </w:p>
        </w:tc>
      </w:tr>
      <w:tr w:rsidR="00865DC9" w14:paraId="2988A82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975C83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8F1D7B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Supraclavicular lymphadenopathy</w:t>
            </w:r>
          </w:p>
        </w:tc>
        <w:tc>
          <w:tcPr>
            <w:tcW w:w="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ACB4D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370" w:type="dxa"/>
            <w:gridSpan w:val="17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B063E1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65DC9" w14:paraId="3346A6C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7AA80262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35" w:type="dxa"/>
            <w:gridSpan w:val="17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1A70737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10" w:anchor="persistent" w:history="1">
              <w:r>
                <w:rPr>
                  <w:rFonts w:ascii="Arial" w:hAnsi="Arial" w:cs="Arial"/>
                  <w:color w:val="0463D6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cervical lymphadenopathy</w:t>
            </w:r>
          </w:p>
        </w:tc>
        <w:tc>
          <w:tcPr>
            <w:tcW w:w="390" w:type="dxa"/>
            <w:gridSpan w:val="6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670AA4D3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370" w:type="dxa"/>
            <w:gridSpan w:val="17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1E62118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65DC9" w14:paraId="13D9C20E" w14:textId="77777777">
        <w:trPr>
          <w:cantSplit/>
          <w:trHeight w:val="180"/>
        </w:trPr>
        <w:tc>
          <w:tcPr>
            <w:tcW w:w="11295" w:type="dxa"/>
            <w:gridSpan w:val="4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879187B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Where Direct Access CT is available, please use the following guidance:</w:t>
            </w:r>
          </w:p>
          <w:p w14:paraId="18ACE7A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C3F914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North West Surrey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: For patients over 40 fulfilling NICE guidance please use the direct access lung CT pathway on ICE. For any patients under 40, please complete this referral form. </w:t>
            </w:r>
          </w:p>
          <w:p w14:paraId="6DB59062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6970EAE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Guildford and Waverly: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For patients over 40 fulfilling NICE guidance please request direct access Chest Abdo CT pathway on Radiology ICE. For any patients under 40, please complete this referral form.</w:t>
            </w:r>
          </w:p>
          <w:p w14:paraId="2BF0579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  <w:p w14:paraId="3E5D141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Surrey and Sussex Healthcare NHS Trust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: Please use the RAPID DIAGNOSTIC PATHWAY FOR LUNG CANCER. Please refer the patient for a CXR and select the box ‘CWT Urgency on ICE’, then write ‘RAPID LUNG’ in the free text box. Patients need to attend between 9am and 11am Mon-Fri at the East Surrey site.</w:t>
            </w:r>
          </w:p>
        </w:tc>
      </w:tr>
      <w:tr w:rsidR="00865DC9" w14:paraId="321BF845" w14:textId="77777777">
        <w:trPr>
          <w:cantSplit/>
        </w:trPr>
        <w:tc>
          <w:tcPr>
            <w:tcW w:w="11295" w:type="dxa"/>
            <w:gridSpan w:val="4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23F64FE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lastRenderedPageBreak/>
              <w:t>Additional Clinical Information / referral letter</w:t>
            </w:r>
          </w:p>
          <w:p w14:paraId="3B6523D2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If this case has been discussed with the secondary care clinical team, please specify with whom, when and advice given:</w:t>
            </w:r>
          </w:p>
        </w:tc>
      </w:tr>
      <w:tr w:rsidR="00865DC9" w14:paraId="69510362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4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61045C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4A26BF9D" w14:textId="77777777">
        <w:trPr>
          <w:cantSplit/>
        </w:trPr>
        <w:tc>
          <w:tcPr>
            <w:tcW w:w="11295" w:type="dxa"/>
            <w:gridSpan w:val="4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63FBB39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summary to include; past medical history; recent investigations; recent blood test results; current, acute and repeat medication last 6 months</w:t>
            </w:r>
          </w:p>
        </w:tc>
      </w:tr>
      <w:tr w:rsidR="00865DC9" w14:paraId="4E65A384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480" w:type="dxa"/>
            <w:gridSpan w:val="8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4B91D69B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Is the patient taking Metformin? 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2D9B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C7206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361AA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6AAF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</w:t>
            </w:r>
          </w:p>
        </w:tc>
        <w:tc>
          <w:tcPr>
            <w:tcW w:w="6135" w:type="dxa"/>
            <w:gridSpan w:val="25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1549E1BC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65DC9" w14:paraId="3A0B7DDE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480" w:type="dxa"/>
            <w:gridSpan w:val="8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C3EDDF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Is the patient anticoagulated? 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0C8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A2DB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8AD8E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171CE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</w:t>
            </w:r>
          </w:p>
        </w:tc>
        <w:tc>
          <w:tcPr>
            <w:tcW w:w="3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C3DC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AND/OR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on anti-platelets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9AEB29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C650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B9A6D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010F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2A7733D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65DC9" w14:paraId="4773E68B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480" w:type="dxa"/>
            <w:gridSpan w:val="8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65E8762D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If Yes, please give details: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0A95F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7AA47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Warfarin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BC2A3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ABE083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Aspirin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0D056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56FC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DOAC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DD49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7940D68D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Others please specify:</w:t>
            </w:r>
          </w:p>
        </w:tc>
      </w:tr>
      <w:tr w:rsidR="00865DC9" w14:paraId="3D5EA53D" w14:textId="77777777">
        <w:tblPrEx>
          <w:tblCellSpacing w:w="-8" w:type="nil"/>
        </w:tblPrEx>
        <w:trPr>
          <w:cantSplit/>
          <w:trHeight w:val="90"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44604C5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5FDEA4AC" w14:textId="77777777">
        <w:trPr>
          <w:cantSplit/>
          <w:trHeight w:val="180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72F5EEF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Past Medical History</w:t>
            </w:r>
          </w:p>
        </w:tc>
      </w:tr>
      <w:tr w:rsidR="00865DC9" w14:paraId="34B8A65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B60340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5F2C9826" w14:textId="77777777">
        <w:trPr>
          <w:cantSplit/>
          <w:trHeight w:val="195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2AD241A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Investigations</w:t>
            </w:r>
          </w:p>
        </w:tc>
      </w:tr>
      <w:tr w:rsidR="00865DC9" w14:paraId="4442EEA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4CD5E1C4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0207E757" w14:textId="77777777">
        <w:trPr>
          <w:cantSplit/>
          <w:trHeight w:val="195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56C9427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blood test results</w:t>
            </w:r>
          </w:p>
        </w:tc>
      </w:tr>
      <w:tr w:rsidR="00865DC9" w14:paraId="0AAA512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04429DBF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4068CC58" w14:textId="77777777">
        <w:trPr>
          <w:cantSplit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2F80872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Medication</w:t>
            </w:r>
          </w:p>
        </w:tc>
      </w:tr>
      <w:tr w:rsidR="00865DC9" w14:paraId="72C1EB9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0F741121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Acute</w:t>
            </w:r>
          </w:p>
        </w:tc>
      </w:tr>
      <w:tr w:rsidR="00865DC9" w14:paraId="305238C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476E59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195F415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5D5823B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Repeats</w:t>
            </w:r>
          </w:p>
        </w:tc>
      </w:tr>
      <w:tr w:rsidR="00865DC9" w14:paraId="1E5C90FB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65B0F0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65DC9" w14:paraId="148BDF91" w14:textId="77777777">
        <w:trPr>
          <w:cantSplit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6032B663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Known Allergies:</w:t>
            </w:r>
          </w:p>
        </w:tc>
      </w:tr>
      <w:tr w:rsidR="00865DC9" w14:paraId="586C41B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2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50C6ADB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4C2170AE" w14:textId="77777777" w:rsidR="00865DC9" w:rsidRDefault="00865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865DC9" w14:paraId="449CB58B" w14:textId="77777777">
        <w:trPr>
          <w:cantSplit/>
        </w:trPr>
        <w:tc>
          <w:tcPr>
            <w:tcW w:w="11310" w:type="dxa"/>
            <w:tcBorders>
              <w:top w:val="nil"/>
              <w:left w:val="nil"/>
              <w:bottom w:val="nil"/>
              <w:right w:val="nil"/>
            </w:tcBorders>
          </w:tcPr>
          <w:p w14:paraId="39EC985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If eRS is not available or in business continuity please use relevant trust email address for urgent suspected cancer referral</w:t>
            </w:r>
          </w:p>
        </w:tc>
      </w:tr>
    </w:tbl>
    <w:p w14:paraId="4AED65F8" w14:textId="77777777" w:rsidR="00865DC9" w:rsidRDefault="00865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2"/>
        <w:gridCol w:w="6188"/>
      </w:tblGrid>
      <w:tr w:rsidR="00865DC9" w14:paraId="7B6A6EEE" w14:textId="77777777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6DB815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Accessible Information Needs (AIS):</w:t>
            </w:r>
          </w:p>
        </w:tc>
        <w:tc>
          <w:tcPr>
            <w:tcW w:w="742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C3BC110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3D2EA4C9" w14:textId="77777777" w:rsidR="00865DC9" w:rsidRDefault="00865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865DC9" w14:paraId="2E0AB414" w14:textId="77777777">
        <w:trPr>
          <w:cantSplit/>
        </w:trPr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</w:tcPr>
          <w:p w14:paraId="41748478" w14:textId="77777777" w:rsidR="00865DC9" w:rsidRDefault="008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Developed in collaboration with NHS Surrey and Sussex Cancer Alliance</w:t>
            </w:r>
          </w:p>
        </w:tc>
      </w:tr>
    </w:tbl>
    <w:p w14:paraId="6BAB3DDA" w14:textId="77777777" w:rsidR="00865DC9" w:rsidRDefault="00865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p w14:paraId="7089989E" w14:textId="77777777" w:rsidR="00865DC9" w:rsidRDefault="00865D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sectPr w:rsidR="00865DC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2437E"/>
    <w:rsid w:val="00584C5C"/>
    <w:rsid w:val="00865DC9"/>
    <w:rsid w:val="0092437E"/>
    <w:rsid w:val="0098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5A1C1"/>
  <w14:defaultImageDpi w14:val="0"/>
  <w15:docId w15:val="{15CF806E-6D5B-46FF-8EF9-3494F13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43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437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37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2/chapter/terms-used-in-this-guide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xs://SECTION=CPD,ITEMLEVEL=ARTICLE,ITEMCODE=FHC10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e.org.uk/guidance/ng12/chapter/terms-used-in-this-guideline" TargetMode="External"/><Relationship Id="rId11" Type="http://schemas.openxmlformats.org/officeDocument/2006/relationships/fontTable" Target="fontTable.xml"/><Relationship Id="rId5" Type="http://schemas.openxmlformats.org/officeDocument/2006/relationships/hyperlink" Target="dxs://SECTION=CPD,ITEMLEVEL=ARTICLE,ITEMCODE=FHC1048" TargetMode="External"/><Relationship Id="rId10" Type="http://schemas.openxmlformats.org/officeDocument/2006/relationships/hyperlink" Target="https://www.nice.org.uk/guidance/ng12/chapter/terms-used-in-this-guideline" TargetMode="External"/><Relationship Id="rId4" Type="http://schemas.openxmlformats.org/officeDocument/2006/relationships/hyperlink" Target="dxs://SECTION=CPD,ITEMLEVEL=ARTICLE,ITEMCODE=FHC1046" TargetMode="External"/><Relationship Id="rId9" Type="http://schemas.openxmlformats.org/officeDocument/2006/relationships/hyperlink" Target="https://www.nice.org.uk/guidance/ng12/chapter/terms-used-in-this-guid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ELHAMAMY, Rose (NHS FRIMLEY ICB - D4U1Y)</dc:creator>
  <cp:keywords/>
  <dc:description/>
  <cp:lastModifiedBy>ELHAMAMY, Rose (NHS FRIMLEY ICB - D4U1Y)</cp:lastModifiedBy>
  <cp:revision>2</cp:revision>
  <dcterms:created xsi:type="dcterms:W3CDTF">2023-10-26T14:33:00Z</dcterms:created>
  <dcterms:modified xsi:type="dcterms:W3CDTF">2023-10-26T14:33:00Z</dcterms:modified>
</cp:coreProperties>
</file>