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199" w:type="dxa"/>
        <w:tblInd w:w="-1139" w:type="dxa"/>
        <w:tblLook w:val="04A0" w:firstRow="1" w:lastRow="0" w:firstColumn="1" w:lastColumn="0" w:noHBand="0" w:noVBand="1"/>
      </w:tblPr>
      <w:tblGrid>
        <w:gridCol w:w="11199"/>
      </w:tblGrid>
      <w:tr w:rsidR="0048194F" w:rsidRPr="00776FA5" w14:paraId="4BD75637" w14:textId="77777777" w:rsidTr="0048194F">
        <w:tc>
          <w:tcPr>
            <w:tcW w:w="11199" w:type="dxa"/>
            <w:shd w:val="clear" w:color="auto" w:fill="8EAADB" w:themeFill="accent1" w:themeFillTint="99"/>
          </w:tcPr>
          <w:p w14:paraId="43AFD6FC" w14:textId="77777777" w:rsidR="0048194F" w:rsidRPr="003F10B7" w:rsidRDefault="0048194F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3F10B7">
              <w:rPr>
                <w:b/>
                <w:bCs/>
                <w:sz w:val="24"/>
                <w:szCs w:val="24"/>
              </w:rPr>
              <w:t>2N — Appropriate colonoscopy in the management of hereditary colorectal cancer</w:t>
            </w:r>
          </w:p>
        </w:tc>
      </w:tr>
      <w:tr w:rsidR="0048194F" w:rsidRPr="00776FA5" w14:paraId="4545DA26" w14:textId="77777777" w:rsidTr="0048194F">
        <w:tc>
          <w:tcPr>
            <w:tcW w:w="11199" w:type="dxa"/>
            <w:shd w:val="clear" w:color="auto" w:fill="8EAADB" w:themeFill="accent1" w:themeFillTint="99"/>
          </w:tcPr>
          <w:p w14:paraId="1F135F90" w14:textId="77777777" w:rsidR="0048194F" w:rsidRPr="00776FA5" w:rsidRDefault="0048194F" w:rsidP="00F4396E">
            <w:pPr>
              <w:pStyle w:val="NoSpacing"/>
              <w:rPr>
                <w:b/>
                <w:bCs/>
                <w:sz w:val="24"/>
                <w:szCs w:val="24"/>
              </w:rPr>
            </w:pPr>
            <w:r w:rsidRPr="00776FA5">
              <w:rPr>
                <w:b/>
                <w:bCs/>
                <w:sz w:val="24"/>
                <w:szCs w:val="24"/>
              </w:rPr>
              <w:t>Summary of Intervention</w:t>
            </w:r>
          </w:p>
        </w:tc>
      </w:tr>
      <w:tr w:rsidR="0048194F" w:rsidRPr="00776FA5" w14:paraId="59149DD5" w14:textId="77777777" w:rsidTr="0048194F">
        <w:tc>
          <w:tcPr>
            <w:tcW w:w="11199" w:type="dxa"/>
          </w:tcPr>
          <w:p w14:paraId="23CEBE8B" w14:textId="77777777" w:rsidR="0048194F" w:rsidRPr="00776FA5" w:rsidRDefault="0048194F" w:rsidP="00F4396E">
            <w:pPr>
              <w:pStyle w:val="NoSpacing"/>
            </w:pPr>
            <w:r w:rsidRPr="00776FA5">
              <w:t>Colorectal carcinoma (CRC) is one of the most common cancers in the UK</w:t>
            </w:r>
            <w:r>
              <w:t xml:space="preserve"> </w:t>
            </w:r>
            <w:r w:rsidRPr="00776FA5">
              <w:t>with more than 40,000 new cases</w:t>
            </w:r>
            <w:r>
              <w:t xml:space="preserve"> </w:t>
            </w:r>
            <w:r w:rsidRPr="00776FA5">
              <w:t>diagnosed each year. An estimated 35% of</w:t>
            </w:r>
            <w:r>
              <w:t xml:space="preserve"> </w:t>
            </w:r>
            <w:r w:rsidRPr="00776FA5">
              <w:t>CRC is due to heritable factors.</w:t>
            </w:r>
          </w:p>
          <w:p w14:paraId="4D70B310" w14:textId="77777777" w:rsidR="0048194F" w:rsidRPr="00776FA5" w:rsidRDefault="0048194F" w:rsidP="00F4396E">
            <w:pPr>
              <w:pStyle w:val="NoSpacing"/>
            </w:pPr>
            <w:r w:rsidRPr="00776FA5">
              <w:t>While colonoscopy is a safe procedure, there is a small risk of complications</w:t>
            </w:r>
            <w:r>
              <w:t xml:space="preserve"> </w:t>
            </w:r>
            <w:r w:rsidRPr="00776FA5">
              <w:t xml:space="preserve">– including pain, intestinal </w:t>
            </w:r>
            <w:proofErr w:type="gramStart"/>
            <w:r w:rsidRPr="00776FA5">
              <w:t>perforation</w:t>
            </w:r>
            <w:proofErr w:type="gramEnd"/>
            <w:r w:rsidRPr="00776FA5">
              <w:t xml:space="preserve"> or major haemorrhage as well as</w:t>
            </w:r>
            <w:r>
              <w:t xml:space="preserve"> </w:t>
            </w:r>
            <w:r w:rsidRPr="00776FA5">
              <w:t>issues related to any sedative used. Colonoscopy should therefore be used</w:t>
            </w:r>
          </w:p>
          <w:p w14:paraId="77923B1C" w14:textId="77777777" w:rsidR="0048194F" w:rsidRPr="00776FA5" w:rsidRDefault="0048194F" w:rsidP="00F4396E">
            <w:pPr>
              <w:pStyle w:val="NoSpacing"/>
            </w:pPr>
            <w:r w:rsidRPr="00776FA5">
              <w:t>appropriately in the management of CRC in people who have been identified</w:t>
            </w:r>
            <w:r>
              <w:t xml:space="preserve"> </w:t>
            </w:r>
            <w:r w:rsidRPr="00776FA5">
              <w:t>with an increased lifetime risk of CRC due to hereditary factors.</w:t>
            </w:r>
          </w:p>
          <w:p w14:paraId="3FF29A42" w14:textId="77777777" w:rsidR="0048194F" w:rsidRPr="003F10B7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This guidance applies to adults aged 19 years and over.</w:t>
            </w:r>
          </w:p>
        </w:tc>
      </w:tr>
      <w:tr w:rsidR="0048194F" w:rsidRPr="00776FA5" w14:paraId="6CCB9F36" w14:textId="77777777" w:rsidTr="0048194F">
        <w:tc>
          <w:tcPr>
            <w:tcW w:w="11199" w:type="dxa"/>
            <w:shd w:val="clear" w:color="auto" w:fill="8EAADB" w:themeFill="accent1" w:themeFillTint="99"/>
          </w:tcPr>
          <w:p w14:paraId="06F7D5A4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Number of interventions in 18/19</w:t>
            </w:r>
          </w:p>
        </w:tc>
      </w:tr>
      <w:tr w:rsidR="0048194F" w:rsidRPr="00776FA5" w14:paraId="70CB06C4" w14:textId="77777777" w:rsidTr="0048194F">
        <w:tc>
          <w:tcPr>
            <w:tcW w:w="11199" w:type="dxa"/>
            <w:shd w:val="clear" w:color="auto" w:fill="FFFFFF" w:themeFill="background1"/>
          </w:tcPr>
          <w:p w14:paraId="5AA7C204" w14:textId="77777777" w:rsidR="0048194F" w:rsidRPr="003F10B7" w:rsidRDefault="0048194F" w:rsidP="00F4396E">
            <w:pPr>
              <w:pStyle w:val="NoSpacing"/>
            </w:pPr>
            <w:r w:rsidRPr="00776FA5">
              <w:rPr>
                <w:b/>
                <w:bCs/>
              </w:rPr>
              <w:t>415,262</w:t>
            </w:r>
          </w:p>
        </w:tc>
      </w:tr>
      <w:tr w:rsidR="0048194F" w:rsidRPr="00776FA5" w14:paraId="2DD2DEBD" w14:textId="77777777" w:rsidTr="0048194F">
        <w:tc>
          <w:tcPr>
            <w:tcW w:w="11199" w:type="dxa"/>
            <w:shd w:val="clear" w:color="auto" w:fill="8EAADB" w:themeFill="accent1" w:themeFillTint="99"/>
          </w:tcPr>
          <w:p w14:paraId="37CF7BF3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Proposal</w:t>
            </w:r>
          </w:p>
        </w:tc>
      </w:tr>
      <w:tr w:rsidR="0048194F" w:rsidRPr="00776FA5" w14:paraId="3D16A999" w14:textId="77777777" w:rsidTr="0048194F">
        <w:tc>
          <w:tcPr>
            <w:tcW w:w="11199" w:type="dxa"/>
          </w:tcPr>
          <w:p w14:paraId="0DB7BAC0" w14:textId="77777777" w:rsidR="0048194F" w:rsidRPr="00776FA5" w:rsidRDefault="0048194F" w:rsidP="00F4396E">
            <w:pPr>
              <w:pStyle w:val="NoSpacing"/>
            </w:pPr>
            <w:r w:rsidRPr="00776FA5">
              <w:t>Follow the British Society of Gastroenterology surveillance guidelines for</w:t>
            </w:r>
            <w:r>
              <w:t xml:space="preserve"> </w:t>
            </w:r>
            <w:r w:rsidRPr="00776FA5">
              <w:t xml:space="preserve">colonoscopy in the management of hereditary colorectal cancer: </w:t>
            </w:r>
            <w:hyperlink r:id="rId7" w:history="1">
              <w:r w:rsidRPr="000706FE">
                <w:rPr>
                  <w:rStyle w:val="Hyperlink"/>
                </w:rPr>
                <w:t>https://www.bsg.org.uk/resource/guidelines-for-the-management-of</w:t>
              </w:r>
            </w:hyperlink>
            <w:r>
              <w:t xml:space="preserve"> </w:t>
            </w:r>
            <w:r w:rsidRPr="00776FA5">
              <w:t>hereditarycolorectal-cancer.html.</w:t>
            </w:r>
            <w:r>
              <w:t xml:space="preserve"> </w:t>
            </w:r>
          </w:p>
          <w:p w14:paraId="5C84132B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Family history of CRC</w:t>
            </w:r>
          </w:p>
          <w:p w14:paraId="51E03408" w14:textId="77777777" w:rsidR="0048194F" w:rsidRPr="00776FA5" w:rsidRDefault="0048194F" w:rsidP="00F4396E">
            <w:pPr>
              <w:pStyle w:val="NoSpacing"/>
            </w:pPr>
            <w:r w:rsidRPr="00776FA5">
              <w:t>For individuals with moderate familial CRC risk:</w:t>
            </w:r>
          </w:p>
          <w:p w14:paraId="213907D3" w14:textId="77777777" w:rsidR="0048194F" w:rsidRPr="00776FA5" w:rsidRDefault="0048194F" w:rsidP="00F4396E">
            <w:pPr>
              <w:pStyle w:val="NoSpacing"/>
            </w:pPr>
            <w:r w:rsidRPr="00776FA5">
              <w:t>— Offer one-off colonoscopy at age 55 years</w:t>
            </w:r>
          </w:p>
          <w:p w14:paraId="23EDF93A" w14:textId="77777777" w:rsidR="0048194F" w:rsidRPr="00776FA5" w:rsidRDefault="0048194F" w:rsidP="00F4396E">
            <w:pPr>
              <w:pStyle w:val="NoSpacing"/>
            </w:pPr>
            <w:r w:rsidRPr="00776FA5">
              <w:t xml:space="preserve">— Subsequent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should be performed as</w:t>
            </w:r>
            <w:r>
              <w:t xml:space="preserve"> </w:t>
            </w:r>
            <w:r w:rsidRPr="00776FA5">
              <w:t>determined by post-polypectomy surveillance guidelines.</w:t>
            </w:r>
          </w:p>
          <w:p w14:paraId="7B7EFC29" w14:textId="77777777" w:rsidR="0048194F" w:rsidRPr="00776FA5" w:rsidRDefault="0048194F" w:rsidP="00F4396E">
            <w:pPr>
              <w:pStyle w:val="NoSpacing"/>
            </w:pPr>
            <w:r w:rsidRPr="00776FA5">
              <w:t>For individuals with high familial CRC risk (a cluster of 3x FDRs with CRC</w:t>
            </w:r>
            <w:r>
              <w:t xml:space="preserve"> </w:t>
            </w:r>
            <w:r w:rsidRPr="00776FA5">
              <w:t>across &gt;1 generation):</w:t>
            </w:r>
          </w:p>
          <w:p w14:paraId="519CA5C8" w14:textId="77777777" w:rsidR="0048194F" w:rsidRPr="00776FA5" w:rsidRDefault="0048194F" w:rsidP="00F4396E">
            <w:pPr>
              <w:pStyle w:val="NoSpacing"/>
            </w:pPr>
            <w:r w:rsidRPr="00776FA5">
              <w:t>— Offer colonoscopy every 5 years from age 40 years to age 75 years.</w:t>
            </w:r>
          </w:p>
          <w:p w14:paraId="0190D149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Lynch Syndrome (LS) and Lynch-like Syndrome</w:t>
            </w:r>
          </w:p>
          <w:p w14:paraId="2BB99904" w14:textId="77777777" w:rsidR="0048194F" w:rsidRPr="00776FA5" w:rsidRDefault="0048194F" w:rsidP="00F4396E">
            <w:pPr>
              <w:pStyle w:val="NoSpacing"/>
            </w:pPr>
            <w:r w:rsidRPr="00776FA5">
              <w:t xml:space="preserve">For individuals with LS that are </w:t>
            </w:r>
            <w:r w:rsidRPr="00776FA5">
              <w:rPr>
                <w:i/>
                <w:iCs/>
              </w:rPr>
              <w:t xml:space="preserve">MLH1 </w:t>
            </w:r>
            <w:r w:rsidRPr="00776FA5">
              <w:t xml:space="preserve">and </w:t>
            </w:r>
            <w:r w:rsidRPr="00776FA5">
              <w:rPr>
                <w:i/>
                <w:iCs/>
              </w:rPr>
              <w:t xml:space="preserve">MSH2 </w:t>
            </w:r>
            <w:r w:rsidRPr="00776FA5">
              <w:t>mutation carriers:</w:t>
            </w:r>
          </w:p>
          <w:p w14:paraId="0A2FEA7A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every 2 years from age 25 years to age 75</w:t>
            </w:r>
            <w:r>
              <w:t xml:space="preserve"> </w:t>
            </w:r>
            <w:r w:rsidRPr="00776FA5">
              <w:t>years.</w:t>
            </w:r>
          </w:p>
          <w:p w14:paraId="6B42F5E4" w14:textId="77777777" w:rsidR="0048194F" w:rsidRPr="00776FA5" w:rsidRDefault="0048194F" w:rsidP="00F4396E">
            <w:pPr>
              <w:pStyle w:val="NoSpacing"/>
            </w:pPr>
            <w:r w:rsidRPr="00776FA5">
              <w:t xml:space="preserve">For individuals with LS that are </w:t>
            </w:r>
            <w:r w:rsidRPr="00776FA5">
              <w:rPr>
                <w:i/>
                <w:iCs/>
              </w:rPr>
              <w:t xml:space="preserve">MSH6 </w:t>
            </w:r>
            <w:r w:rsidRPr="00776FA5">
              <w:t xml:space="preserve">and </w:t>
            </w:r>
            <w:r w:rsidRPr="00776FA5">
              <w:rPr>
                <w:i/>
                <w:iCs/>
              </w:rPr>
              <w:t xml:space="preserve">PMS2 </w:t>
            </w:r>
            <w:r w:rsidRPr="00776FA5">
              <w:t>mutation carriers:</w:t>
            </w:r>
          </w:p>
          <w:p w14:paraId="02E00A6E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every 2 years from age 35 years to age 75</w:t>
            </w:r>
            <w:r>
              <w:t xml:space="preserve"> </w:t>
            </w:r>
            <w:r w:rsidRPr="00776FA5">
              <w:t>years.</w:t>
            </w:r>
          </w:p>
          <w:p w14:paraId="67FCCAB1" w14:textId="77777777" w:rsidR="0048194F" w:rsidRPr="00776FA5" w:rsidRDefault="0048194F" w:rsidP="00F4396E">
            <w:pPr>
              <w:pStyle w:val="NoSpacing"/>
            </w:pPr>
            <w:r w:rsidRPr="00776FA5">
              <w:t>For individuals with Lynch-like Syndrome with deficient MMR tumours without</w:t>
            </w:r>
            <w:r>
              <w:t xml:space="preserve"> </w:t>
            </w:r>
            <w:r w:rsidRPr="00776FA5">
              <w:t>hypermethylation/BRAF pathogenic variant and no pathogenic constitutional</w:t>
            </w:r>
            <w:r>
              <w:t xml:space="preserve"> </w:t>
            </w:r>
            <w:r w:rsidRPr="00776FA5">
              <w:t>pathogenic variant in MMR genes (and their unaffected FDRs), and no</w:t>
            </w:r>
            <w:r>
              <w:t xml:space="preserve"> </w:t>
            </w:r>
            <w:r w:rsidRPr="00776FA5">
              <w:t>evidence of biallelic somatic MMR gene inactivation:</w:t>
            </w:r>
          </w:p>
          <w:p w14:paraId="67F8D300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every 2 years from age 25 years to age 75</w:t>
            </w:r>
            <w:r>
              <w:t xml:space="preserve"> </w:t>
            </w:r>
            <w:r w:rsidRPr="00776FA5">
              <w:t>years.</w:t>
            </w:r>
          </w:p>
          <w:p w14:paraId="4FC38AA7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Early Onset CRC (EOCRC)</w:t>
            </w:r>
          </w:p>
          <w:p w14:paraId="1BAB18D7" w14:textId="77777777" w:rsidR="0048194F" w:rsidRPr="00776FA5" w:rsidRDefault="0048194F" w:rsidP="00F4396E">
            <w:pPr>
              <w:pStyle w:val="NoSpacing"/>
            </w:pPr>
            <w:r w:rsidRPr="00776FA5">
              <w:t>For individuals diagnosed with CRC under age 50 years, where hereditary CRC</w:t>
            </w:r>
            <w:r>
              <w:t xml:space="preserve"> </w:t>
            </w:r>
            <w:r w:rsidRPr="00776FA5">
              <w:t>symptoms have been excluded:</w:t>
            </w:r>
          </w:p>
          <w:p w14:paraId="0DE4A05D" w14:textId="77777777" w:rsidR="0048194F" w:rsidRPr="00776FA5" w:rsidRDefault="0048194F" w:rsidP="00F4396E">
            <w:pPr>
              <w:pStyle w:val="NoSpacing"/>
            </w:pPr>
            <w:r w:rsidRPr="00776FA5">
              <w:t>— Offer standard post-CRC colonoscopy surveillance after 3 years</w:t>
            </w:r>
          </w:p>
          <w:p w14:paraId="16E8C25D" w14:textId="77777777" w:rsidR="0048194F" w:rsidRPr="00776FA5" w:rsidRDefault="0048194F" w:rsidP="00F4396E">
            <w:pPr>
              <w:pStyle w:val="NoSpacing"/>
            </w:pPr>
            <w:r w:rsidRPr="00776FA5">
              <w:t xml:space="preserve">— Then continue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every 5 years until eligible for</w:t>
            </w:r>
            <w:r>
              <w:t xml:space="preserve"> </w:t>
            </w:r>
            <w:r w:rsidRPr="00776FA5">
              <w:t>national screening.</w:t>
            </w:r>
          </w:p>
          <w:p w14:paraId="7A75348F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Serrated Polyposis Syndrome (SPS)</w:t>
            </w:r>
          </w:p>
          <w:p w14:paraId="7D6E5CCA" w14:textId="77777777" w:rsidR="0048194F" w:rsidRPr="00776FA5" w:rsidRDefault="0048194F" w:rsidP="00F4396E">
            <w:pPr>
              <w:pStyle w:val="NoSpacing"/>
            </w:pPr>
            <w:r w:rsidRPr="00776FA5">
              <w:t>For individuals with SPS:</w:t>
            </w:r>
          </w:p>
          <w:p w14:paraId="0DEAA18E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every year from diagnosis once the colon</w:t>
            </w:r>
            <w:r>
              <w:t xml:space="preserve"> </w:t>
            </w:r>
            <w:r w:rsidRPr="00776FA5">
              <w:t>has been cleared of all lesions &gt;5mm in size</w:t>
            </w:r>
          </w:p>
          <w:p w14:paraId="7D4474E9" w14:textId="77777777" w:rsidR="0048194F" w:rsidRPr="00776FA5" w:rsidRDefault="0048194F" w:rsidP="00F4396E">
            <w:pPr>
              <w:pStyle w:val="NoSpacing"/>
            </w:pPr>
            <w:r w:rsidRPr="00776FA5">
              <w:t>— If no polyps ≥ 10mm in size are identified at subsequent surveillance</w:t>
            </w:r>
            <w:r>
              <w:t xml:space="preserve"> </w:t>
            </w:r>
            <w:r w:rsidRPr="00776FA5">
              <w:t>examinations, the interval can be extended to every 2 years.</w:t>
            </w:r>
          </w:p>
          <w:p w14:paraId="464614EA" w14:textId="77777777" w:rsidR="0048194F" w:rsidRPr="00776FA5" w:rsidRDefault="0048194F" w:rsidP="00F4396E">
            <w:pPr>
              <w:pStyle w:val="NoSpacing"/>
            </w:pPr>
            <w:r w:rsidRPr="00776FA5">
              <w:t>For first degree relatives of patients with SPS:</w:t>
            </w:r>
          </w:p>
          <w:p w14:paraId="099D4208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an index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screening examination at age 40 or ten years</w:t>
            </w:r>
            <w:r>
              <w:t xml:space="preserve"> </w:t>
            </w:r>
            <w:r w:rsidRPr="00776FA5">
              <w:t>prior to the diagnosis of the index case</w:t>
            </w:r>
          </w:p>
          <w:p w14:paraId="70FAEB65" w14:textId="77777777" w:rsidR="0048194F" w:rsidRPr="00776FA5" w:rsidRDefault="0048194F" w:rsidP="00F4396E">
            <w:pPr>
              <w:pStyle w:val="NoSpacing"/>
            </w:pPr>
            <w:r w:rsidRPr="00776FA5">
              <w:t>— Offer a surveillance colonoscopy every 5 years until age 75 years, unless</w:t>
            </w:r>
            <w:r>
              <w:t xml:space="preserve"> </w:t>
            </w:r>
            <w:r w:rsidRPr="00776FA5">
              <w:t>polyp burden indicates an examination is required earlier according to</w:t>
            </w:r>
            <w:r>
              <w:t xml:space="preserve"> </w:t>
            </w:r>
            <w:r w:rsidRPr="00776FA5">
              <w:t>post-polypectomy surveillance guidelines.</w:t>
            </w:r>
          </w:p>
          <w:p w14:paraId="65256E43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Multiple Colorectal Adenoma (MCRA)</w:t>
            </w:r>
          </w:p>
          <w:p w14:paraId="6803E1D2" w14:textId="77777777" w:rsidR="0048194F" w:rsidRPr="00776FA5" w:rsidRDefault="0048194F" w:rsidP="00F4396E">
            <w:pPr>
              <w:pStyle w:val="NoSpacing"/>
            </w:pPr>
            <w:r w:rsidRPr="00776FA5">
              <w:t>For individuals with MCRA (defined as having 10 or more metachronous</w:t>
            </w:r>
            <w:r>
              <w:t xml:space="preserve"> </w:t>
            </w:r>
            <w:r w:rsidRPr="00776FA5">
              <w:t>adenomas):</w:t>
            </w:r>
          </w:p>
          <w:p w14:paraId="77FB1B30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annual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from diagnosis to age 75 years</w:t>
            </w:r>
            <w:r>
              <w:t xml:space="preserve"> </w:t>
            </w:r>
            <w:r w:rsidRPr="00776FA5">
              <w:t>after the colon has been cleared of all lesions &gt;5mm in size</w:t>
            </w:r>
          </w:p>
          <w:p w14:paraId="774F01D6" w14:textId="77777777" w:rsidR="0048194F" w:rsidRPr="00776FA5" w:rsidRDefault="0048194F" w:rsidP="00F4396E">
            <w:pPr>
              <w:pStyle w:val="NoSpacing"/>
            </w:pPr>
            <w:r w:rsidRPr="00776FA5">
              <w:t>— If no polyps 10mm or greater in size are identified at subsequent</w:t>
            </w:r>
            <w:r>
              <w:t xml:space="preserve"> </w:t>
            </w:r>
            <w:r w:rsidRPr="00776FA5">
              <w:t>surveillance examinations, the interval can be extended to 2 yearly.</w:t>
            </w:r>
          </w:p>
          <w:p w14:paraId="2D066342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Familial Adenomatous Polyposis (FAP)</w:t>
            </w:r>
          </w:p>
          <w:p w14:paraId="691A9FD5" w14:textId="77777777" w:rsidR="0048194F" w:rsidRPr="00776FA5" w:rsidRDefault="0048194F" w:rsidP="00F4396E">
            <w:pPr>
              <w:pStyle w:val="NoSpacing"/>
            </w:pPr>
            <w:r w:rsidRPr="00776FA5">
              <w:t>For individuals confirmed to have FAP on predictive genetic testing:</w:t>
            </w:r>
            <w:r>
              <w:t xml:space="preserve"> </w:t>
            </w:r>
          </w:p>
          <w:p w14:paraId="3D72ABCF" w14:textId="77777777" w:rsidR="0048194F" w:rsidRPr="00776FA5" w:rsidRDefault="0048194F" w:rsidP="00F4396E">
            <w:pPr>
              <w:pStyle w:val="NoSpacing"/>
            </w:pPr>
            <w:r w:rsidRPr="00776FA5">
              <w:t xml:space="preserve">— Offer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from 12-14 years</w:t>
            </w:r>
          </w:p>
          <w:p w14:paraId="73360095" w14:textId="77777777" w:rsidR="0048194F" w:rsidRPr="00776FA5" w:rsidRDefault="0048194F" w:rsidP="00F4396E">
            <w:pPr>
              <w:pStyle w:val="NoSpacing"/>
            </w:pPr>
            <w:r w:rsidRPr="00776FA5">
              <w:lastRenderedPageBreak/>
              <w:t>— Then offer surveillance colonoscopy every 1-3 years, personalised</w:t>
            </w:r>
            <w:r>
              <w:t xml:space="preserve"> </w:t>
            </w:r>
            <w:r w:rsidRPr="00776FA5">
              <w:t>according to colonic phenotype.</w:t>
            </w:r>
          </w:p>
          <w:p w14:paraId="79C152E8" w14:textId="77777777" w:rsidR="0048194F" w:rsidRPr="00776FA5" w:rsidRDefault="0048194F" w:rsidP="00F4396E">
            <w:pPr>
              <w:pStyle w:val="NoSpacing"/>
            </w:pPr>
            <w:r w:rsidRPr="00776FA5">
              <w:t>For individuals who have a first degree relative with a clinical diagnosis of</w:t>
            </w:r>
          </w:p>
          <w:p w14:paraId="08967503" w14:textId="77777777" w:rsidR="0048194F" w:rsidRPr="00776FA5" w:rsidRDefault="0048194F" w:rsidP="00F4396E">
            <w:pPr>
              <w:pStyle w:val="NoSpacing"/>
            </w:pPr>
            <w:r w:rsidRPr="00776FA5">
              <w:t xml:space="preserve">FAP (i.e. “at risk”) and in whom </w:t>
            </w:r>
            <w:proofErr w:type="gramStart"/>
            <w:r w:rsidRPr="00776FA5">
              <w:t>a</w:t>
            </w:r>
            <w:proofErr w:type="gramEnd"/>
            <w:r w:rsidRPr="00776FA5">
              <w:t xml:space="preserve"> </w:t>
            </w:r>
            <w:r w:rsidRPr="00776FA5">
              <w:rPr>
                <w:i/>
                <w:iCs/>
              </w:rPr>
              <w:t xml:space="preserve">APC </w:t>
            </w:r>
            <w:r w:rsidRPr="00776FA5">
              <w:t>mutation has not been identified:</w:t>
            </w:r>
          </w:p>
          <w:p w14:paraId="0F13A8C5" w14:textId="77777777" w:rsidR="0048194F" w:rsidRPr="00776FA5" w:rsidRDefault="0048194F" w:rsidP="00F4396E">
            <w:pPr>
              <w:pStyle w:val="NoSpacing"/>
            </w:pPr>
            <w:r w:rsidRPr="00776FA5">
              <w:t>— Offer colorectal surveillance from 12-14 years</w:t>
            </w:r>
          </w:p>
          <w:p w14:paraId="003E3548" w14:textId="77777777" w:rsidR="0048194F" w:rsidRPr="00776FA5" w:rsidRDefault="0048194F" w:rsidP="00F4396E">
            <w:pPr>
              <w:pStyle w:val="NoSpacing"/>
            </w:pPr>
            <w:r w:rsidRPr="00776FA5">
              <w:t xml:space="preserve">— Then offer every 5 years until either a clinical diagnosis is </w:t>
            </w:r>
            <w:proofErr w:type="gramStart"/>
            <w:r w:rsidRPr="00776FA5">
              <w:t>made</w:t>
            </w:r>
            <w:proofErr w:type="gramEnd"/>
            <w:r w:rsidRPr="00776FA5">
              <w:t xml:space="preserve"> and they</w:t>
            </w:r>
            <w:r>
              <w:t xml:space="preserve"> </w:t>
            </w:r>
            <w:r w:rsidRPr="00776FA5">
              <w:t>are managed as FAP or the national screening age is reached.</w:t>
            </w:r>
          </w:p>
          <w:p w14:paraId="6D8EC8F8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MUTYH-associated Polyposis (MAP)</w:t>
            </w:r>
          </w:p>
          <w:p w14:paraId="19C0CCAE" w14:textId="77777777" w:rsidR="0048194F" w:rsidRPr="00776FA5" w:rsidRDefault="0048194F" w:rsidP="00F4396E">
            <w:pPr>
              <w:pStyle w:val="NoSpacing"/>
            </w:pPr>
            <w:r w:rsidRPr="00776FA5">
              <w:t>For individuals with MAP:</w:t>
            </w:r>
          </w:p>
          <w:p w14:paraId="1478F75F" w14:textId="77777777" w:rsidR="0048194F" w:rsidRPr="00776FA5" w:rsidRDefault="0048194F" w:rsidP="00F4396E">
            <w:pPr>
              <w:pStyle w:val="NoSpacing"/>
            </w:pPr>
            <w:r w:rsidRPr="00776FA5">
              <w:t>— Offer colorectal surveillance from 18-20 years, and if surgery is not</w:t>
            </w:r>
            <w:r>
              <w:t xml:space="preserve"> </w:t>
            </w:r>
            <w:r w:rsidRPr="00776FA5">
              <w:t>undertaken, repeat annually.</w:t>
            </w:r>
          </w:p>
          <w:p w14:paraId="7FB6A7E9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For monoallelic MUTYH pathogenic variant carriers:</w:t>
            </w:r>
          </w:p>
          <w:p w14:paraId="1D54A2E3" w14:textId="77777777" w:rsidR="0048194F" w:rsidRPr="00776FA5" w:rsidRDefault="0048194F" w:rsidP="00F4396E">
            <w:pPr>
              <w:pStyle w:val="NoSpacing"/>
            </w:pPr>
            <w:r w:rsidRPr="00776FA5">
              <w:t>— The risk of colorectal cancer is not sufficiently different to population</w:t>
            </w:r>
            <w:r>
              <w:t xml:space="preserve"> </w:t>
            </w:r>
            <w:r w:rsidRPr="00776FA5">
              <w:t>risk to meet thresholds for screening and routine colonoscopy is not</w:t>
            </w:r>
            <w:r>
              <w:t xml:space="preserve"> </w:t>
            </w:r>
            <w:r w:rsidRPr="00776FA5">
              <w:t>recommended.</w:t>
            </w:r>
          </w:p>
          <w:p w14:paraId="52F9A113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proofErr w:type="spellStart"/>
            <w:r w:rsidRPr="00776FA5">
              <w:rPr>
                <w:b/>
                <w:bCs/>
              </w:rPr>
              <w:t>Peutz-Jeghers</w:t>
            </w:r>
            <w:proofErr w:type="spellEnd"/>
            <w:r w:rsidRPr="00776FA5">
              <w:rPr>
                <w:b/>
                <w:bCs/>
              </w:rPr>
              <w:t xml:space="preserve"> Syndrome (PJS)</w:t>
            </w:r>
          </w:p>
          <w:p w14:paraId="4DA54219" w14:textId="77777777" w:rsidR="0048194F" w:rsidRPr="00776FA5" w:rsidRDefault="0048194F" w:rsidP="00F4396E">
            <w:pPr>
              <w:pStyle w:val="NoSpacing"/>
            </w:pPr>
            <w:r w:rsidRPr="00776FA5">
              <w:t>For asymptomatic individuals with PSJ:</w:t>
            </w:r>
          </w:p>
          <w:p w14:paraId="57E59E02" w14:textId="77777777" w:rsidR="0048194F" w:rsidRPr="00776FA5" w:rsidRDefault="0048194F" w:rsidP="00F4396E">
            <w:pPr>
              <w:pStyle w:val="NoSpacing"/>
            </w:pPr>
            <w:r w:rsidRPr="00776FA5">
              <w:t>— Offer colorectal surveillance from 8 years</w:t>
            </w:r>
          </w:p>
          <w:p w14:paraId="1EEBA645" w14:textId="77777777" w:rsidR="0048194F" w:rsidRDefault="0048194F" w:rsidP="00F4396E">
            <w:pPr>
              <w:pStyle w:val="NoSpacing"/>
            </w:pPr>
            <w:r w:rsidRPr="00776FA5">
              <w:t>— If baseline colonoscopy is normal, deferred until 18 years, however if</w:t>
            </w:r>
            <w:r>
              <w:t xml:space="preserve"> </w:t>
            </w:r>
            <w:r w:rsidRPr="00776FA5">
              <w:t>polyps are found at baseline examination, repeat every 3 years.</w:t>
            </w:r>
            <w:r>
              <w:t xml:space="preserve"> </w:t>
            </w:r>
          </w:p>
          <w:p w14:paraId="51565BFD" w14:textId="77777777" w:rsidR="0048194F" w:rsidRPr="00776FA5" w:rsidRDefault="0048194F" w:rsidP="00F4396E">
            <w:pPr>
              <w:pStyle w:val="NoSpacing"/>
            </w:pPr>
            <w:r w:rsidRPr="00776FA5">
              <w:t>For symptomatic patients, investigate earlier.</w:t>
            </w:r>
          </w:p>
          <w:p w14:paraId="7913D837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Juvenile Polyposis Syndrome (JPS)</w:t>
            </w:r>
          </w:p>
          <w:p w14:paraId="095AB7FC" w14:textId="77777777" w:rsidR="0048194F" w:rsidRPr="00776FA5" w:rsidRDefault="0048194F" w:rsidP="00F4396E">
            <w:pPr>
              <w:pStyle w:val="NoSpacing"/>
            </w:pPr>
            <w:r w:rsidRPr="00776FA5">
              <w:t>For asymptomatic individuals with JPS:</w:t>
            </w:r>
          </w:p>
          <w:p w14:paraId="7850F7B7" w14:textId="77777777" w:rsidR="0048194F" w:rsidRPr="00776FA5" w:rsidRDefault="0048194F" w:rsidP="00F4396E">
            <w:pPr>
              <w:pStyle w:val="NoSpacing"/>
            </w:pPr>
            <w:r w:rsidRPr="00776FA5">
              <w:t>— Offer colorectal surveillance from 15 years</w:t>
            </w:r>
          </w:p>
          <w:p w14:paraId="553C1806" w14:textId="77777777" w:rsidR="0048194F" w:rsidRPr="00776FA5" w:rsidRDefault="0048194F" w:rsidP="00F4396E">
            <w:pPr>
              <w:pStyle w:val="NoSpacing"/>
            </w:pPr>
            <w:r w:rsidRPr="00776FA5">
              <w:t>— Then offer a surveillance colonoscopy every 1-3 years, personalised</w:t>
            </w:r>
            <w:r>
              <w:t xml:space="preserve"> </w:t>
            </w:r>
            <w:r w:rsidRPr="00776FA5">
              <w:t>according to colorectal phenotype.</w:t>
            </w:r>
          </w:p>
          <w:p w14:paraId="7D72716C" w14:textId="77777777" w:rsidR="0048194F" w:rsidRDefault="0048194F" w:rsidP="00F4396E">
            <w:pPr>
              <w:pStyle w:val="NoSpacing"/>
            </w:pPr>
            <w:r w:rsidRPr="00776FA5">
              <w:t>For symptomatic patients, investigate earlier.</w:t>
            </w:r>
            <w:r>
              <w:t xml:space="preserve"> </w:t>
            </w:r>
          </w:p>
          <w:p w14:paraId="2A7634DF" w14:textId="77777777" w:rsidR="0048194F" w:rsidRPr="00776FA5" w:rsidRDefault="0048194F" w:rsidP="00F4396E">
            <w:pPr>
              <w:pStyle w:val="NoSpacing"/>
            </w:pPr>
            <w:r w:rsidRPr="00776FA5">
              <w:t>For some patients with multiple risk factors for CRC, for example those</w:t>
            </w:r>
            <w:r>
              <w:t xml:space="preserve"> </w:t>
            </w:r>
            <w:r w:rsidRPr="00776FA5">
              <w:t>with Lynch Syndrome and inflammatory bowel disease/multiple polyps,</w:t>
            </w:r>
            <w:r>
              <w:t xml:space="preserve"> </w:t>
            </w:r>
            <w:r w:rsidRPr="00776FA5">
              <w:t>more frequent colonoscopy may be indicated. This needs to be guided by</w:t>
            </w:r>
            <w:r>
              <w:t xml:space="preserve"> </w:t>
            </w:r>
            <w:r w:rsidRPr="00776FA5">
              <w:t>clinicians but with a clear scientific rationale linked to risk management.</w:t>
            </w:r>
          </w:p>
          <w:p w14:paraId="13D71393" w14:textId="77777777" w:rsidR="0048194F" w:rsidRPr="00776FA5" w:rsidRDefault="0048194F" w:rsidP="00F4396E">
            <w:pPr>
              <w:pStyle w:val="NoSpacing"/>
            </w:pPr>
          </w:p>
        </w:tc>
      </w:tr>
      <w:tr w:rsidR="0048194F" w:rsidRPr="00776FA5" w14:paraId="0C505E47" w14:textId="77777777" w:rsidTr="0048194F">
        <w:tc>
          <w:tcPr>
            <w:tcW w:w="11199" w:type="dxa"/>
            <w:shd w:val="clear" w:color="auto" w:fill="8EAADB" w:themeFill="accent1" w:themeFillTint="99"/>
          </w:tcPr>
          <w:p w14:paraId="29751917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lastRenderedPageBreak/>
              <w:t>Rationale for Recommendation</w:t>
            </w:r>
          </w:p>
        </w:tc>
      </w:tr>
      <w:tr w:rsidR="0048194F" w:rsidRPr="00776FA5" w14:paraId="71CE0E1E" w14:textId="77777777" w:rsidTr="0048194F">
        <w:tc>
          <w:tcPr>
            <w:tcW w:w="11199" w:type="dxa"/>
          </w:tcPr>
          <w:p w14:paraId="023D71E2" w14:textId="77777777" w:rsidR="0048194F" w:rsidRDefault="0048194F" w:rsidP="00F4396E">
            <w:pPr>
              <w:pStyle w:val="NoSpacing"/>
            </w:pPr>
            <w:r w:rsidRPr="00776FA5">
              <w:t>This recommendation is based on the 2019 guidelines published by the British</w:t>
            </w:r>
            <w:r>
              <w:t xml:space="preserve"> </w:t>
            </w:r>
            <w:r w:rsidRPr="00776FA5">
              <w:t xml:space="preserve">Society of Gastroenterology, the Association of </w:t>
            </w:r>
            <w:proofErr w:type="spellStart"/>
            <w:r w:rsidRPr="00776FA5">
              <w:t>Coloproctologists</w:t>
            </w:r>
            <w:proofErr w:type="spellEnd"/>
            <w:r w:rsidRPr="00776FA5">
              <w:t xml:space="preserve"> of Great</w:t>
            </w:r>
            <w:r>
              <w:t xml:space="preserve"> </w:t>
            </w:r>
            <w:r w:rsidRPr="00776FA5">
              <w:t>British and Ireland and United Kingdom Cancer Genetics Group. The complete</w:t>
            </w:r>
            <w:r>
              <w:t xml:space="preserve"> </w:t>
            </w:r>
            <w:r w:rsidRPr="00776FA5">
              <w:t>guidelines can be found here: https://www.bsg.org.uk/resource/guidelinesfor-the-management-of-hereditary-colorectal-cancer.html.</w:t>
            </w:r>
            <w:r>
              <w:t xml:space="preserve"> </w:t>
            </w:r>
          </w:p>
          <w:p w14:paraId="0A46A566" w14:textId="77777777" w:rsidR="0048194F" w:rsidRPr="00776FA5" w:rsidRDefault="0048194F" w:rsidP="00F4396E">
            <w:pPr>
              <w:pStyle w:val="NoSpacing"/>
            </w:pPr>
            <w:r w:rsidRPr="00776FA5">
              <w:t>Heritable factors account for approximately 35% of CRC risk, and almost</w:t>
            </w:r>
            <w:r>
              <w:t xml:space="preserve"> </w:t>
            </w:r>
            <w:r w:rsidRPr="00776FA5">
              <w:t>30% of the population in the UK have a family history of CRC. It is possible to</w:t>
            </w:r>
            <w:r>
              <w:t xml:space="preserve"> </w:t>
            </w:r>
            <w:r w:rsidRPr="00776FA5">
              <w:t>stratify individuals to identify cohorts of patients with hereditary risk. This</w:t>
            </w:r>
            <w:r>
              <w:t xml:space="preserve"> </w:t>
            </w:r>
            <w:r w:rsidRPr="00776FA5">
              <w:t>can help target management and determine who will benefit the most from</w:t>
            </w:r>
            <w:r>
              <w:t xml:space="preserve">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and at what frequency.</w:t>
            </w:r>
          </w:p>
          <w:p w14:paraId="5343F9AC" w14:textId="77777777" w:rsidR="0048194F" w:rsidRPr="00776FA5" w:rsidRDefault="0048194F" w:rsidP="00F4396E">
            <w:pPr>
              <w:pStyle w:val="NoSpacing"/>
            </w:pPr>
          </w:p>
        </w:tc>
      </w:tr>
      <w:tr w:rsidR="0048194F" w:rsidRPr="00776FA5" w14:paraId="761CFB7F" w14:textId="77777777" w:rsidTr="0048194F">
        <w:tc>
          <w:tcPr>
            <w:tcW w:w="11199" w:type="dxa"/>
            <w:shd w:val="clear" w:color="auto" w:fill="8EAADB" w:themeFill="accent1" w:themeFillTint="99"/>
          </w:tcPr>
          <w:p w14:paraId="0900933B" w14:textId="77777777" w:rsidR="0048194F" w:rsidRPr="00776FA5" w:rsidRDefault="0048194F" w:rsidP="00F4396E">
            <w:pPr>
              <w:pStyle w:val="NoSpacing"/>
              <w:rPr>
                <w:b/>
                <w:bCs/>
              </w:rPr>
            </w:pPr>
            <w:r w:rsidRPr="00776FA5">
              <w:rPr>
                <w:b/>
                <w:bCs/>
              </w:rPr>
              <w:t>References</w:t>
            </w:r>
          </w:p>
        </w:tc>
      </w:tr>
      <w:tr w:rsidR="0048194F" w:rsidRPr="00776FA5" w14:paraId="2AE2BA82" w14:textId="77777777" w:rsidTr="0048194F">
        <w:tc>
          <w:tcPr>
            <w:tcW w:w="11199" w:type="dxa"/>
          </w:tcPr>
          <w:p w14:paraId="50E938C3" w14:textId="77777777" w:rsidR="0048194F" w:rsidRPr="00776FA5" w:rsidRDefault="0048194F" w:rsidP="00F4396E">
            <w:pPr>
              <w:pStyle w:val="NoSpacing"/>
            </w:pPr>
            <w:r w:rsidRPr="00776FA5">
              <w:t>1. Guidelines for the management of hereditary colorectal cancer from the</w:t>
            </w:r>
            <w:r>
              <w:t xml:space="preserve"> </w:t>
            </w:r>
            <w:r w:rsidRPr="00776FA5">
              <w:t xml:space="preserve">British Society of Gastroenterology (BSG)/ Association of </w:t>
            </w:r>
            <w:proofErr w:type="spellStart"/>
            <w:r w:rsidRPr="00776FA5">
              <w:t>Coloproctologists</w:t>
            </w:r>
            <w:proofErr w:type="spellEnd"/>
            <w:r>
              <w:t xml:space="preserve"> </w:t>
            </w:r>
            <w:r w:rsidRPr="00776FA5">
              <w:t>of Great Britain and Ireland (ACPGBI)/ United Kingdom Cancer Genetics Group</w:t>
            </w:r>
            <w:r>
              <w:t xml:space="preserve"> </w:t>
            </w:r>
            <w:r w:rsidRPr="00776FA5">
              <w:t>(UKCGG) https://www.bsg.org.uk/resource/guidelines-for-the-managementof-hereditary-colorectal-cancer.html.</w:t>
            </w:r>
          </w:p>
          <w:p w14:paraId="1E3373F9" w14:textId="77777777" w:rsidR="0048194F" w:rsidRPr="00776FA5" w:rsidRDefault="0048194F" w:rsidP="00F4396E">
            <w:pPr>
              <w:pStyle w:val="NoSpacing"/>
            </w:pPr>
            <w:r w:rsidRPr="00776FA5">
              <w:t>2. NICE Colorectal cancer [NG151]: https://www.nice.org.uk/guidance/ng151.</w:t>
            </w:r>
          </w:p>
          <w:p w14:paraId="36F4D6D9" w14:textId="77777777" w:rsidR="0048194F" w:rsidRPr="00776FA5" w:rsidRDefault="0048194F" w:rsidP="00F4396E">
            <w:pPr>
              <w:pStyle w:val="NoSpacing"/>
            </w:pPr>
            <w:r w:rsidRPr="00776FA5">
              <w:t xml:space="preserve">3. NICE Colorectal cancer prevention: </w:t>
            </w:r>
            <w:proofErr w:type="spellStart"/>
            <w:r w:rsidRPr="00776FA5">
              <w:t>Colonoscopic</w:t>
            </w:r>
            <w:proofErr w:type="spellEnd"/>
            <w:r w:rsidRPr="00776FA5">
              <w:t xml:space="preserve"> surveillance in adults</w:t>
            </w:r>
            <w:r>
              <w:t xml:space="preserve"> </w:t>
            </w:r>
            <w:r w:rsidRPr="00776FA5">
              <w:t xml:space="preserve">with ulcerative colitis, Crohn's </w:t>
            </w:r>
            <w:proofErr w:type="gramStart"/>
            <w:r w:rsidRPr="00776FA5">
              <w:t>disease</w:t>
            </w:r>
            <w:proofErr w:type="gramEnd"/>
            <w:r w:rsidRPr="00776FA5">
              <w:t xml:space="preserve"> or adenomas guideline [CG118]: https://www.nice.org.uk/guidance/cg118.</w:t>
            </w:r>
          </w:p>
          <w:p w14:paraId="69E30FEE" w14:textId="77777777" w:rsidR="0048194F" w:rsidRPr="00776FA5" w:rsidRDefault="0048194F" w:rsidP="00F4396E">
            <w:pPr>
              <w:pStyle w:val="NoSpacing"/>
            </w:pPr>
            <w:r w:rsidRPr="00776FA5">
              <w:t>4. Cancer Research UK. Colonoscopy. Available from: https://www.cancerresearchuk.org/about-cancer/cancer-in-general/tests/colonoscopy.</w:t>
            </w:r>
          </w:p>
          <w:p w14:paraId="46E71A24" w14:textId="77777777" w:rsidR="0048194F" w:rsidRPr="00776FA5" w:rsidRDefault="0048194F" w:rsidP="00F4396E">
            <w:pPr>
              <w:pStyle w:val="NoSpacing"/>
            </w:pPr>
          </w:p>
        </w:tc>
      </w:tr>
    </w:tbl>
    <w:p w14:paraId="5B744933" w14:textId="77777777" w:rsidR="008570E8" w:rsidRDefault="008570E8" w:rsidP="00677102"/>
    <w:sectPr w:rsidR="008570E8" w:rsidSect="00530640">
      <w:headerReference w:type="default" r:id="rId8"/>
      <w:footerReference w:type="default" r:id="rId9"/>
      <w:pgSz w:w="11906" w:h="16838"/>
      <w:pgMar w:top="1440" w:right="849" w:bottom="851" w:left="1440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97BB0" w14:textId="77777777" w:rsidR="008570E8" w:rsidRDefault="008570E8" w:rsidP="008570E8">
      <w:pPr>
        <w:spacing w:after="0" w:line="240" w:lineRule="auto"/>
      </w:pPr>
      <w:r>
        <w:separator/>
      </w:r>
    </w:p>
  </w:endnote>
  <w:endnote w:type="continuationSeparator" w:id="0">
    <w:p w14:paraId="128A70E9" w14:textId="77777777" w:rsidR="008570E8" w:rsidRDefault="008570E8" w:rsidP="00857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B6C0B" w14:textId="5CC280F5" w:rsidR="00892FBA" w:rsidRPr="00892FBA" w:rsidRDefault="00892FBA" w:rsidP="00617F55">
    <w:pPr>
      <w:pStyle w:val="Footer"/>
      <w:tabs>
        <w:tab w:val="clear" w:pos="9026"/>
      </w:tabs>
      <w:ind w:left="-993" w:right="-613"/>
      <w:rPr>
        <w:i/>
        <w:iCs/>
      </w:rPr>
    </w:pPr>
    <w:r w:rsidRPr="00892FBA">
      <w:rPr>
        <w:i/>
        <w:iCs/>
      </w:rPr>
      <w:t xml:space="preserve">FHFT Document extracted from; </w:t>
    </w:r>
    <w:hyperlink r:id="rId1" w:history="1">
      <w:r w:rsidRPr="00892FBA">
        <w:rPr>
          <w:rStyle w:val="Hyperlink"/>
          <w:i/>
          <w:iCs/>
        </w:rPr>
        <w:t>https://www.aomrc.org.uk/ebi/wpcontent/uploads/2021/05/EBI_list2_guidance_0321.pdf</w:t>
      </w:r>
    </w:hyperlink>
    <w:r w:rsidRPr="00892FBA">
      <w:rPr>
        <w:i/>
        <w:iCs/>
      </w:rPr>
      <w:t xml:space="preserve"> May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2CF6B" w14:textId="77777777" w:rsidR="008570E8" w:rsidRDefault="008570E8" w:rsidP="008570E8">
      <w:pPr>
        <w:spacing w:after="0" w:line="240" w:lineRule="auto"/>
      </w:pPr>
      <w:r>
        <w:separator/>
      </w:r>
    </w:p>
  </w:footnote>
  <w:footnote w:type="continuationSeparator" w:id="0">
    <w:p w14:paraId="7F37F6EF" w14:textId="77777777" w:rsidR="008570E8" w:rsidRDefault="008570E8" w:rsidP="008570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EF069" w14:textId="6D511539" w:rsidR="00892FBA" w:rsidRDefault="00892FBA" w:rsidP="00892FBA">
    <w:pPr>
      <w:pStyle w:val="Header"/>
      <w:ind w:left="-709"/>
      <w:rPr>
        <w:rFonts w:ascii="Arial" w:hAnsi="Arial" w:cs="Arial"/>
        <w:i/>
        <w:sz w:val="20"/>
      </w:rPr>
    </w:pPr>
    <w:r w:rsidRPr="008570E8">
      <w:rPr>
        <w:noProof/>
      </w:rPr>
      <w:drawing>
        <wp:anchor distT="0" distB="0" distL="114300" distR="114300" simplePos="0" relativeHeight="251659264" behindDoc="0" locked="0" layoutInCell="1" allowOverlap="1" wp14:anchorId="2626DAFB" wp14:editId="29AFD14A">
          <wp:simplePos x="0" y="0"/>
          <wp:positionH relativeFrom="column">
            <wp:posOffset>5048252</wp:posOffset>
          </wp:positionH>
          <wp:positionV relativeFrom="paragraph">
            <wp:posOffset>-314960</wp:posOffset>
          </wp:positionV>
          <wp:extent cx="1123950" cy="561976"/>
          <wp:effectExtent l="0" t="0" r="0" b="9525"/>
          <wp:wrapNone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5619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70E8" w:rsidRPr="008570E8">
      <w:rPr>
        <w:noProof/>
      </w:rPr>
      <w:drawing>
        <wp:anchor distT="0" distB="0" distL="114300" distR="114300" simplePos="0" relativeHeight="251660288" behindDoc="0" locked="0" layoutInCell="1" allowOverlap="1" wp14:anchorId="4052A173" wp14:editId="79F99129">
          <wp:simplePos x="0" y="0"/>
          <wp:positionH relativeFrom="column">
            <wp:posOffset>-504825</wp:posOffset>
          </wp:positionH>
          <wp:positionV relativeFrom="paragraph">
            <wp:posOffset>-86995</wp:posOffset>
          </wp:positionV>
          <wp:extent cx="3162300" cy="179070"/>
          <wp:effectExtent l="0" t="0" r="0" b="0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0" cy="179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D0567F7" w14:textId="77777777" w:rsidR="00892FBA" w:rsidRDefault="00892FBA" w:rsidP="00892FBA">
    <w:pPr>
      <w:pStyle w:val="Header"/>
      <w:rPr>
        <w:rFonts w:ascii="Arial" w:hAnsi="Arial" w:cs="Arial"/>
        <w:i/>
        <w:sz w:val="20"/>
      </w:rPr>
    </w:pPr>
  </w:p>
  <w:p w14:paraId="0472C1C9" w14:textId="77777777" w:rsidR="00892FBA" w:rsidRDefault="00892FBA" w:rsidP="00892FBA">
    <w:pPr>
      <w:pStyle w:val="Header"/>
      <w:ind w:left="-851"/>
      <w:rPr>
        <w:rFonts w:ascii="Arial" w:hAnsi="Arial" w:cs="Arial"/>
        <w:i/>
        <w:sz w:val="20"/>
      </w:rPr>
    </w:pPr>
    <w:r w:rsidRPr="0002074D">
      <w:rPr>
        <w:rFonts w:ascii="Arial" w:hAnsi="Arial" w:cs="Arial"/>
        <w:i/>
        <w:sz w:val="20"/>
      </w:rPr>
      <w:t xml:space="preserve">Extract from the </w:t>
    </w:r>
    <w:hyperlink r:id="rId3" w:history="1">
      <w:r w:rsidRPr="0031463F">
        <w:rPr>
          <w:rStyle w:val="Hyperlink"/>
          <w:rFonts w:ascii="Arial" w:hAnsi="Arial" w:cs="Arial"/>
          <w:i/>
          <w:sz w:val="20"/>
        </w:rPr>
        <w:t>https://www.aomrc.org.uk/ebi/wp-content/uploads/2021/05/EBI_list2_guidance_0321.pdf</w:t>
      </w:r>
    </w:hyperlink>
    <w:r>
      <w:rPr>
        <w:rFonts w:ascii="Arial" w:hAnsi="Arial" w:cs="Arial"/>
        <w:i/>
        <w:sz w:val="20"/>
      </w:rPr>
      <w:t xml:space="preserve"> </w:t>
    </w:r>
  </w:p>
  <w:p w14:paraId="3916AECD" w14:textId="328070C3" w:rsidR="00892FBA" w:rsidRPr="00892FBA" w:rsidRDefault="00892FBA" w:rsidP="00892FBA">
    <w:pPr>
      <w:pStyle w:val="Header"/>
      <w:ind w:left="-851"/>
    </w:pPr>
    <w:r>
      <w:rPr>
        <w:rFonts w:ascii="Arial" w:hAnsi="Arial" w:cs="Arial"/>
        <w:i/>
        <w:sz w:val="20"/>
      </w:rPr>
      <w:t>Published in Nov 2020</w:t>
    </w:r>
  </w:p>
  <w:p w14:paraId="1EC86932" w14:textId="77777777" w:rsidR="008570E8" w:rsidRDefault="008570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0E8"/>
    <w:rsid w:val="00002DFC"/>
    <w:rsid w:val="00080EB0"/>
    <w:rsid w:val="002A0ACD"/>
    <w:rsid w:val="003F2868"/>
    <w:rsid w:val="0048194F"/>
    <w:rsid w:val="004B43D1"/>
    <w:rsid w:val="004D1171"/>
    <w:rsid w:val="00530640"/>
    <w:rsid w:val="00554FE4"/>
    <w:rsid w:val="00617F55"/>
    <w:rsid w:val="00677102"/>
    <w:rsid w:val="007037AA"/>
    <w:rsid w:val="00726489"/>
    <w:rsid w:val="007921C3"/>
    <w:rsid w:val="007F212E"/>
    <w:rsid w:val="0080506D"/>
    <w:rsid w:val="0084628B"/>
    <w:rsid w:val="008570E8"/>
    <w:rsid w:val="008856AE"/>
    <w:rsid w:val="00892FBA"/>
    <w:rsid w:val="00A42552"/>
    <w:rsid w:val="00B12A9C"/>
    <w:rsid w:val="00B432F9"/>
    <w:rsid w:val="00B71178"/>
    <w:rsid w:val="00C573AD"/>
    <w:rsid w:val="00C65E16"/>
    <w:rsid w:val="00DD0AFD"/>
    <w:rsid w:val="00DD5B47"/>
    <w:rsid w:val="00DE5A06"/>
    <w:rsid w:val="00F6232D"/>
    <w:rsid w:val="00F6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CEB0F2"/>
  <w15:chartTrackingRefBased/>
  <w15:docId w15:val="{C53A5B9D-1549-4A2F-9248-4CEBB1BC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0E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570E8"/>
    <w:pPr>
      <w:spacing w:after="0" w:line="240" w:lineRule="auto"/>
    </w:pPr>
  </w:style>
  <w:style w:type="table" w:styleId="TableGrid">
    <w:name w:val="Table Grid"/>
    <w:basedOn w:val="TableNormal"/>
    <w:uiPriority w:val="39"/>
    <w:rsid w:val="00857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0E8"/>
  </w:style>
  <w:style w:type="paragraph" w:styleId="Footer">
    <w:name w:val="footer"/>
    <w:basedOn w:val="Normal"/>
    <w:link w:val="FooterChar"/>
    <w:uiPriority w:val="99"/>
    <w:unhideWhenUsed/>
    <w:rsid w:val="008570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0E8"/>
  </w:style>
  <w:style w:type="character" w:styleId="UnresolvedMention">
    <w:name w:val="Unresolved Mention"/>
    <w:basedOn w:val="DefaultParagraphFont"/>
    <w:uiPriority w:val="99"/>
    <w:semiHidden/>
    <w:unhideWhenUsed/>
    <w:rsid w:val="00892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sg.org.uk/resource/guidelines-for-the-management-o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omrc.org.uk/ebi/wpcontent/uploads/2021/05/EBI_list2_guidance_0321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aomrc.org.uk/ebi/wp-content/uploads/2021/05/EBI_list2_guidance_0321.pdf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76B57-486B-4B3F-94F5-31001349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1018</Words>
  <Characters>5806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Karen (FRIMLEY HEALTH NHS FOUNDATION TRUST)</dc:creator>
  <cp:keywords/>
  <dc:description/>
  <cp:lastModifiedBy>SOUTHBY, Tina (FRIMLEY HEALTH NHS FOUNDATION TRUST)</cp:lastModifiedBy>
  <cp:revision>2</cp:revision>
  <dcterms:created xsi:type="dcterms:W3CDTF">2021-11-01T14:57:00Z</dcterms:created>
  <dcterms:modified xsi:type="dcterms:W3CDTF">2021-11-01T14:57:00Z</dcterms:modified>
</cp:coreProperties>
</file>