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C66AE0">
        <w:rPr>
          <w:u w:val="single"/>
        </w:rPr>
        <w:t>Trigger Finger &amp; Thumb</w:t>
      </w:r>
      <w:r w:rsidR="00C66AE0">
        <w:tab/>
      </w:r>
      <w:r w:rsidR="00C66AE0">
        <w:tab/>
      </w:r>
      <w:r w:rsidR="00C66AE0">
        <w:tab/>
      </w:r>
      <w:r w:rsidR="00C66AE0">
        <w:tab/>
      </w:r>
      <w:r w:rsidR="00C66AE0">
        <w:tab/>
      </w:r>
      <w:r w:rsidR="00C66AE0">
        <w:tab/>
      </w:r>
      <w:r w:rsidR="00C66AE0">
        <w:tab/>
      </w:r>
      <w:r w:rsidR="00360E73">
        <w:rPr>
          <w:u w:val="single"/>
        </w:rPr>
        <w:t>Site:</w:t>
      </w:r>
      <w:r w:rsidR="00C66AE0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5334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334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Trigger finger or </w:t>
                            </w:r>
                            <w:proofErr w:type="spellStart"/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Stenosing</w:t>
                            </w:r>
                            <w:proofErr w:type="spellEnd"/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Tenosynovitis, has an overall lifetime incidence of about 2%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Mainly in the fifth and six decades of life and is more common in women. </w:t>
                            </w:r>
                            <w:proofErr w:type="gramStart"/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Increased incidence in diabetics and those with thyroid disease.</w:t>
                            </w:r>
                            <w:proofErr w:type="gramEnd"/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" fillcolor="#c6d9f1 [671]" stroked="f" strokeweight="2pt">
                <v:textbox>
                  <w:txbxContent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Trigger finger or </w:t>
                      </w:r>
                      <w:proofErr w:type="spellStart"/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Stenosing</w:t>
                      </w:r>
                      <w:proofErr w:type="spellEnd"/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Tenosynovitis, has an overall lifetime incidence of about 2%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Mainly in the fifth and six decades of life and is more common in women. </w:t>
                      </w:r>
                      <w:proofErr w:type="gramStart"/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Increased incidence in diabetics and those with thyroid disease.</w:t>
                      </w:r>
                      <w:proofErr w:type="gramEnd"/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66A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72761" wp14:editId="3E1E58A8">
                <wp:simplePos x="0" y="0"/>
                <wp:positionH relativeFrom="column">
                  <wp:posOffset>-38100</wp:posOffset>
                </wp:positionH>
                <wp:positionV relativeFrom="paragraph">
                  <wp:posOffset>163830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12.9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B51" w:rsidRDefault="00C66A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AC572" wp14:editId="11955EB0">
                <wp:simplePos x="0" y="0"/>
                <wp:positionH relativeFrom="column">
                  <wp:posOffset>-85725</wp:posOffset>
                </wp:positionH>
                <wp:positionV relativeFrom="paragraph">
                  <wp:posOffset>78740</wp:posOffset>
                </wp:positionV>
                <wp:extent cx="6800850" cy="34290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429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6.2pt;width:53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" fillcolor="#d6e3bc [1302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C66A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9E8E7" wp14:editId="36F8981F">
                <wp:simplePos x="0" y="0"/>
                <wp:positionH relativeFrom="column">
                  <wp:posOffset>-38735</wp:posOffset>
                </wp:positionH>
                <wp:positionV relativeFrom="paragraph">
                  <wp:posOffset>145415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05pt;margin-top:11.4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DbExKC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C66AE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FB2EB" wp14:editId="73BFB417">
                <wp:simplePos x="0" y="0"/>
                <wp:positionH relativeFrom="column">
                  <wp:posOffset>-38100</wp:posOffset>
                </wp:positionH>
                <wp:positionV relativeFrom="paragraph">
                  <wp:posOffset>5376545</wp:posOffset>
                </wp:positionV>
                <wp:extent cx="6848475" cy="15049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5049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Initial Management 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Conservative treatment</w:t>
                            </w: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 spontaneous recovery may occur with time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Steroid injection:</w:t>
                            </w: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 effective treatment for trigger finger or thumb, success rates of between 49 and 78% for a single injection either within or over the flexor sheath. </w:t>
                            </w:r>
                            <w:proofErr w:type="gramStart"/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</w:t>
                            </w:r>
                            <w:proofErr w:type="gramEnd"/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second injection may be effective in up to 50% of cases if the first has little or no effect.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Splinting: </w:t>
                            </w: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may be effective in patients unwilling to consider steroid injection or surgery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1" type="#_x0000_t176" style="position:absolute;margin-left:-3pt;margin-top:423.35pt;width:539.2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" fillcolor="#9fd3e1" stroked="f" strokeweight="2pt">
                <v:textbox>
                  <w:txbxContent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Initial Management 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>Conservative treatment</w:t>
                      </w: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: spontaneous recovery may occur with time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>Steroid injection:</w:t>
                      </w: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an effective treatment for trigger finger or thumb, success rates of between 49 and 78% for a single injection either within or over the flexor sheath. </w:t>
                      </w:r>
                      <w:proofErr w:type="gramStart"/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</w:t>
                      </w:r>
                      <w:proofErr w:type="gramEnd"/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second injection may be effective in up to 50% of cases if the first has little or no effect.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Splinting: </w:t>
                      </w: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may be effective in patients unwilling to consider steroid injection or surgery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D5C80" wp14:editId="04D24BF5">
                <wp:simplePos x="0" y="0"/>
                <wp:positionH relativeFrom="column">
                  <wp:posOffset>-142875</wp:posOffset>
                </wp:positionH>
                <wp:positionV relativeFrom="paragraph">
                  <wp:posOffset>5080000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25pt;margin-top:400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APk02A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8A4FD" wp14:editId="509E2D1D">
                <wp:simplePos x="0" y="0"/>
                <wp:positionH relativeFrom="column">
                  <wp:posOffset>-85725</wp:posOffset>
                </wp:positionH>
                <wp:positionV relativeFrom="paragraph">
                  <wp:posOffset>1452245</wp:posOffset>
                </wp:positionV>
                <wp:extent cx="6800850" cy="36195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6195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When to Refer 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Patient unable to cope.</w:t>
                            </w:r>
                            <w:proofErr w:type="gramEnd"/>
                          </w:p>
                          <w:p w:rsid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to respond to conservative measures (minimum 3 month duration)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Significant pain / stiffness disturbing sleep and/or basic activities of daily living.</w:t>
                            </w:r>
                            <w:proofErr w:type="gramEnd"/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 response to steroid injection / no facilities for injection.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Suspected </w:t>
                            </w: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locked</w:t>
                            </w: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trigger finger or contracture.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Diabetics early (condition more profound &amp; often multiple digits).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Uncertain diagnosis.</w:t>
                            </w:r>
                            <w:proofErr w:type="gramEnd"/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What patients can expect from referral 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Conservative measures including injection if these had not been possible in the primary care setting and are appropriate.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Thresholds for Elective Surgical Intervention 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(Surgical release under local anaesthetic)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Failed Conservative treatment (e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g. recurrent triggering after 2 injections as per restricted and excluded procedures)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Severe symptoms (e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locked or contracture)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People unlikely to respond to conservative measures (i.e. diabetics with multiple digits or severe symptoms)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Per</w:t>
                            </w: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sistent symptoms &gt; 3months.</w:t>
                            </w:r>
                            <w:proofErr w:type="gramEnd"/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What patients can expect from surgery 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Resolution of symptoms is normally immediate.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Use of the hands may be restricted for a couple of weeks.</w:t>
                            </w:r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Driving will be restricted whilst in dressings.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3" type="#_x0000_t176" style="position:absolute;margin-left:-6.75pt;margin-top:114.35pt;width:535.5pt;height:2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" fillcolor="#ffabab" stroked="f" strokeweight="2pt">
                <v:textbox>
                  <w:txbxContent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When to Refer 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Patient unable to cope.</w:t>
                      </w:r>
                      <w:proofErr w:type="gramEnd"/>
                    </w:p>
                    <w:p w:rsid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to respond to conservative measures (minimum 3 month duration)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Significant pain / stiffness disturbing sleep and/or basic activities of daily living.</w:t>
                      </w:r>
                      <w:proofErr w:type="gramEnd"/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 response to steroid injection / no facilities for injection.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Suspected </w:t>
                      </w: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>locked</w:t>
                      </w: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trigger finger or contracture.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Diabetics early (condition more profound &amp; often multiple digits).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Uncertain diagnosis.</w:t>
                      </w:r>
                      <w:proofErr w:type="gramEnd"/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What patients can expect from referral 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Conservative measures including injection if these had not been possible in the primary care setting and are appropriate.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Thresholds for Elective Surgical Intervention 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(Surgical release under local anaesthetic)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Failed Conservative treatment (e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g. recurrent triggering after 2 injections as per restricted and excluded procedures)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Severe symptoms (e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g.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locked or contracture)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People unlikely to respond to conservative measures (i.e. diabetics with multiple digits or severe symptoms)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Per</w:t>
                      </w: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sistent symptoms &gt; 3months.</w:t>
                      </w:r>
                      <w:proofErr w:type="gramEnd"/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What patients can expect from surgery 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Resolution of symptoms is normally immediate.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Use of the hands may be restricted for a couple of weeks.</w:t>
                      </w:r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Driving will be restricted whilst in dressings.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59C02" wp14:editId="26AED6D7">
                <wp:simplePos x="0" y="0"/>
                <wp:positionH relativeFrom="column">
                  <wp:posOffset>-85725</wp:posOffset>
                </wp:positionH>
                <wp:positionV relativeFrom="paragraph">
                  <wp:posOffset>1223645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75pt;margin-top:96.3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BhVvx3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4AEFB" wp14:editId="4369817D">
                <wp:simplePos x="0" y="0"/>
                <wp:positionH relativeFrom="column">
                  <wp:posOffset>-85725</wp:posOffset>
                </wp:positionH>
                <wp:positionV relativeFrom="paragraph">
                  <wp:posOffset>880746</wp:posOffset>
                </wp:positionV>
                <wp:extent cx="6800850" cy="3429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429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C66AE0" w:rsidRDefault="00C66AE0" w:rsidP="00C66AE0">
                            <w:pPr>
                              <w:rPr>
                                <w:rFonts w:cstheme="minorHAnsi"/>
                              </w:rPr>
                            </w:pPr>
                            <w:r w:rsidRPr="00C66AE0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Clinical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5" type="#_x0000_t176" style="position:absolute;margin-left:-6.75pt;margin-top:69.35pt;width:535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" fillcolor="#e5dfec [663]" stroked="f" strokeweight="2pt">
                <v:textbox>
                  <w:txbxContent>
                    <w:p w:rsidR="005B1D6C" w:rsidRPr="00C66AE0" w:rsidRDefault="00C66AE0" w:rsidP="00C66AE0">
                      <w:pPr>
                        <w:rPr>
                          <w:rFonts w:cstheme="minorHAnsi"/>
                        </w:rPr>
                      </w:pPr>
                      <w:r w:rsidRPr="00C66AE0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Clinical diagnosis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97BFD" wp14:editId="3836821C">
                <wp:simplePos x="0" y="0"/>
                <wp:positionH relativeFrom="column">
                  <wp:posOffset>-85725</wp:posOffset>
                </wp:positionH>
                <wp:positionV relativeFrom="paragraph">
                  <wp:posOffset>642620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.75pt;margin-top:50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ZVLynd4A&#10;AAAL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A46EA" wp14:editId="56EF3135">
                <wp:simplePos x="0" y="0"/>
                <wp:positionH relativeFrom="column">
                  <wp:posOffset>-85725</wp:posOffset>
                </wp:positionH>
                <wp:positionV relativeFrom="paragraph">
                  <wp:posOffset>61595</wp:posOffset>
                </wp:positionV>
                <wp:extent cx="6800850" cy="5810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810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Diagnosis is clinical. </w:t>
                            </w:r>
                            <w:proofErr w:type="gramStart"/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Tenderness or palpable nodule at the A1 pulley.</w:t>
                            </w:r>
                            <w:proofErr w:type="gramEnd"/>
                          </w:p>
                          <w:p w:rsidR="00C66AE0" w:rsidRPr="00C66AE0" w:rsidRDefault="00C66AE0" w:rsidP="00C66AE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66AE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Evidence of triggering and digit locked in flexion or extension.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7" type="#_x0000_t176" style="position:absolute;margin-left:-6.75pt;margin-top:4.85pt;width:535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" fillcolor="#f1f3b3" stroked="f" strokeweight="2pt">
                <v:textbox>
                  <w:txbxContent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Diagnosis is clinical. </w:t>
                      </w:r>
                      <w:proofErr w:type="gramStart"/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Tenderness or palpable nodule at the A1 pulley.</w:t>
                      </w:r>
                      <w:proofErr w:type="gramEnd"/>
                    </w:p>
                    <w:p w:rsidR="00C66AE0" w:rsidRPr="00C66AE0" w:rsidRDefault="00C66AE0" w:rsidP="00C66AE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66AE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Evidence of triggering and digit locked in flexion or extension.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66AE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6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6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9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7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66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3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5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8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1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9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1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79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82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5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2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8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92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23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03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17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2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02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0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3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95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95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7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26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1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49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87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23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45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97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10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0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0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83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2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5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2016-03-09T13:00:00Z</dcterms:modified>
</cp:coreProperties>
</file>