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EC7E6E" w:rsidRDefault="00C77792">
      <w:r>
        <w:rPr>
          <w:b/>
          <w:u w:val="single"/>
        </w:rPr>
        <w:t xml:space="preserve">Clinical Guideline: </w:t>
      </w:r>
      <w:r w:rsidR="00EC7E6E">
        <w:rPr>
          <w:u w:val="single"/>
        </w:rPr>
        <w:t>Reflux and Colic</w:t>
      </w:r>
      <w:r w:rsidR="00EC7E6E">
        <w:tab/>
      </w:r>
      <w:r w:rsidR="00EC7E6E">
        <w:tab/>
      </w:r>
      <w:r w:rsidR="00EC7E6E">
        <w:tab/>
      </w:r>
      <w:r w:rsidR="00EC7E6E">
        <w:tab/>
      </w:r>
      <w:r w:rsidR="00EC7E6E">
        <w:tab/>
      </w:r>
      <w:r w:rsidR="00EC7E6E">
        <w:tab/>
      </w:r>
      <w:r w:rsidR="00EC7E6E">
        <w:tab/>
      </w:r>
      <w:r w:rsidR="00EC7E6E">
        <w:tab/>
      </w:r>
      <w:r w:rsidR="00360E73">
        <w:rPr>
          <w:u w:val="single"/>
        </w:rPr>
        <w:t>Site:</w:t>
      </w:r>
      <w:r w:rsidR="00EC7E6E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43338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3338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E6E" w:rsidRPr="00EC7E6E" w:rsidRDefault="00EC7E6E" w:rsidP="00EC7E6E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  <w:t xml:space="preserve">REFLUX 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Feeding problems, 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arching back when feeding, refusing to feed, unsett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led on lying flat after feeding. 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Sleeping problems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thrive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Referral Guidelines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if: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thrive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of treatment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Don’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 underestimate the effects on the parents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General Information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Posseting is normal, 50% 0-3 months and 70% at 4 months.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is effortless, whereas vomiting is a sign of reflux.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Reflux often starts after 8 weeks.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may be asymptomatic other than vomiting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 Silent reflux: distress with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out the vomiting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. 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Underdiagnosed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and treatment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ss for over feeding 150ml/kg/day. Give advic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Keep upright after feeding, elevate head of bed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Use Enfamil AR to thicken </w:t>
                            </w:r>
                            <w:proofErr w:type="spellStart"/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feeds</w:t>
                            </w:r>
                            <w:proofErr w:type="spellEnd"/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Gavsicon</w:t>
                            </w:r>
                            <w:proofErr w:type="spellEnd"/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(care with dual sachets and dosing) in breast fed babies, but it may constipate them.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a tria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 of hypoallergenic formula - 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may have to introduce it gradually if it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’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 not tolerated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Ranitidine 1-3mg/kg TDS and </w:t>
                            </w:r>
                            <w:proofErr w:type="spellStart"/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Domperidone</w:t>
                            </w:r>
                            <w:proofErr w:type="spellEnd"/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200-400mcg/kg TDS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Omeprazole 0.7-1.4mg/kg OD max 10mg</w:t>
                            </w:r>
                          </w:p>
                          <w:p w:rsidR="00EC7E6E" w:rsidRPr="00EC7E6E" w:rsidRDefault="00EC7E6E" w:rsidP="00EC7E6E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EC7E6E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" fillcolor="#c6d9f1 [671]" stroked="f" strokeweight="2pt">
                <v:textbox>
                  <w:txbxContent>
                    <w:p w:rsidR="00EC7E6E" w:rsidRPr="00EC7E6E" w:rsidRDefault="00EC7E6E" w:rsidP="00EC7E6E">
                      <w:pPr>
                        <w:spacing w:after="0" w:line="225" w:lineRule="atLeast"/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  <w:t xml:space="preserve">REFLUX 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History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Feeding problems, 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arching back when feeding, refusing to feed, unsett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led on lying flat after feeding. 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Sleeping problems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thrive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Referral Guidelines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if: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thrive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of treatment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Don’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 underestimate the effects on the parents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General Information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Posseting is normal, 50% 0-3 months and 70% at 4 months.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is effortless, whereas vomiting is a sign of reflux.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Reflux often starts after 8 weeks.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may be asymptomatic other than vomiting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 Silent reflux: distress with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out the vomiting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. 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Underdiagnosed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Advice and treatment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ss for over feeding 150ml/kg/day. Give advic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Keep upright after feeding, elevate head of bed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Use Enfamil AR to thicken </w:t>
                      </w:r>
                      <w:proofErr w:type="spellStart"/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feeds</w:t>
                      </w:r>
                      <w:proofErr w:type="spellEnd"/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Gavsicon</w:t>
                      </w:r>
                      <w:proofErr w:type="spellEnd"/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(care with dual sachets and dosing) in breast fed babies, but it may constipate them.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a tria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 of hypoallergenic formula - 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may have to introduce it gradually if it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’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 not tolerated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Ranitidine 1-3mg/kg TDS and </w:t>
                      </w:r>
                      <w:proofErr w:type="spellStart"/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Domperidone</w:t>
                      </w:r>
                      <w:proofErr w:type="spellEnd"/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200-400mcg/kg TDS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Omeprazole 0.7-1.4mg/kg OD max 10mg</w:t>
                      </w:r>
                    </w:p>
                    <w:p w:rsidR="00EC7E6E" w:rsidRPr="00EC7E6E" w:rsidRDefault="00EC7E6E" w:rsidP="00EC7E6E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EC7E6E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360E7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24479" wp14:editId="2FD9A981">
                <wp:simplePos x="0" y="0"/>
                <wp:positionH relativeFrom="column">
                  <wp:posOffset>-85725</wp:posOffset>
                </wp:positionH>
                <wp:positionV relativeFrom="paragraph">
                  <wp:posOffset>3166745</wp:posOffset>
                </wp:positionV>
                <wp:extent cx="6800850" cy="31337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337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E6E" w:rsidRPr="00EC7E6E" w:rsidRDefault="00EC7E6E" w:rsidP="00EC7E6E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  <w:t xml:space="preserve">COLIC 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Referral Guidelines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if: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thrive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of treatment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Don’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 underestimate the effects on the parents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General Information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Colic occurs in 20% infants aged 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4 weeks to 4 months.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Paroxysmal </w:t>
                            </w: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episodes of screaming, drawing up of legs, refusal to be comforted.</w:t>
                            </w:r>
                            <w:proofErr w:type="gramEnd"/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Child is well, thriving and has a normal examination.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Advice and </w:t>
                            </w:r>
                            <w:proofErr w:type="spellStart"/>
                            <w:r w:rsidRPr="00EC7E6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Treatment</w:t>
                            </w:r>
                            <w:proofErr w:type="spellEnd"/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Infacol</w:t>
                            </w:r>
                            <w:proofErr w:type="spellEnd"/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Lactase and Whey formula of no proven benefit</w:t>
                            </w:r>
                          </w:p>
                          <w:p w:rsid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Maternal diet when breastfeeding</w:t>
                            </w:r>
                          </w:p>
                          <w:p w:rsidR="00EC7E6E" w:rsidRPr="00EC7E6E" w:rsidRDefault="00EC7E6E" w:rsidP="00EC7E6E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E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Probiotics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7" type="#_x0000_t176" style="position:absolute;margin-left:-6.75pt;margin-top:249.35pt;width:535.5pt;height:2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" fillcolor="#d6e3bc [1302]" stroked="f" strokeweight="2pt">
                <v:textbox>
                  <w:txbxContent>
                    <w:p w:rsidR="00EC7E6E" w:rsidRPr="00EC7E6E" w:rsidRDefault="00EC7E6E" w:rsidP="00EC7E6E">
                      <w:pPr>
                        <w:spacing w:after="0" w:line="225" w:lineRule="atLeast"/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  <w:t xml:space="preserve">COLIC 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Referral Guidelines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if: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thrive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of treatment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Don’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 underestimate the effects on the parents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General Information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Colic occurs in 20% infants aged 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4 weeks to 4 months.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Paroxysmal </w:t>
                      </w: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episodes of screaming, drawing up of legs, refusal to be comforted.</w:t>
                      </w:r>
                      <w:proofErr w:type="gramEnd"/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Child is well, thriving and has a normal examination.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Advice and </w:t>
                      </w:r>
                      <w:proofErr w:type="spellStart"/>
                      <w:r w:rsidRPr="00EC7E6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Treatment</w:t>
                      </w:r>
                      <w:proofErr w:type="spellEnd"/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Infacol</w:t>
                      </w:r>
                      <w:proofErr w:type="spellEnd"/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Lactase and Whey formula of no proven benefit</w:t>
                      </w:r>
                    </w:p>
                    <w:p w:rsid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Maternal diet when breastfeeding</w:t>
                      </w:r>
                    </w:p>
                    <w:p w:rsidR="00EC7E6E" w:rsidRPr="00EC7E6E" w:rsidRDefault="00EC7E6E" w:rsidP="00EC7E6E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7E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Probiotics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12E2"/>
    <w:multiLevelType w:val="multilevel"/>
    <w:tmpl w:val="429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D3288"/>
    <w:multiLevelType w:val="multilevel"/>
    <w:tmpl w:val="95D0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E624A"/>
    <w:multiLevelType w:val="multilevel"/>
    <w:tmpl w:val="D592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34C22"/>
    <w:multiLevelType w:val="multilevel"/>
    <w:tmpl w:val="10D8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05FF9"/>
    <w:multiLevelType w:val="multilevel"/>
    <w:tmpl w:val="568E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753D7"/>
    <w:multiLevelType w:val="multilevel"/>
    <w:tmpl w:val="71CC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12EED"/>
    <w:multiLevelType w:val="multilevel"/>
    <w:tmpl w:val="F75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  <w:rsid w:val="00E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7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7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9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9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1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2016-03-09T09:32:00Z</dcterms:modified>
</cp:coreProperties>
</file>