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2F36C8">
        <w:rPr>
          <w:u w:val="single"/>
        </w:rPr>
        <w:t>Dysfunctional Uterine Bleeding</w:t>
      </w:r>
      <w:r w:rsidR="002F36C8">
        <w:tab/>
      </w:r>
      <w:r w:rsidR="002F36C8">
        <w:tab/>
      </w:r>
      <w:r w:rsidR="002F36C8">
        <w:tab/>
      </w:r>
      <w:r w:rsidR="002F36C8">
        <w:tab/>
      </w:r>
      <w:r w:rsidR="002F36C8">
        <w:tab/>
      </w:r>
      <w:r w:rsidR="002F36C8">
        <w:tab/>
      </w:r>
      <w:r w:rsidR="00360E73">
        <w:rPr>
          <w:u w:val="single"/>
        </w:rPr>
        <w:t>Site:</w:t>
      </w:r>
      <w:r w:rsidR="002F36C8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10477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477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HPC: Period duration &amp; cycle length e.g. K=5-7/30, tampon/towel usage ?double protection, changing at night, clots/flooding</w:t>
                            </w:r>
                          </w:p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Pain: Pre-menstrual or menstrual, spasmodic or congestive</w:t>
                            </w:r>
                          </w:p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Gynae. History: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Smear history, previous treatment, h/o endometriosis, chronic PID</w:t>
                            </w:r>
                          </w:p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General: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Bleeding disorder, co-morbidity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" fillcolor="#c6d9f1 [671]" stroked="f" strokeweight="2pt">
                <v:textbox>
                  <w:txbxContent>
                    <w:p w:rsidR="002F36C8" w:rsidRPr="002F36C8" w:rsidRDefault="002F36C8" w:rsidP="002F36C8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HPC: Period duration &amp; cycle length e.g. K=5-7/30, tampon/towel usage ?double protection, changing at night, clots/flooding</w:t>
                      </w:r>
                    </w:p>
                    <w:p w:rsidR="002F36C8" w:rsidRPr="002F36C8" w:rsidRDefault="002F36C8" w:rsidP="002F36C8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Pain: Pre-menstrual or menstrual, spasmodic or congestive</w:t>
                      </w:r>
                    </w:p>
                    <w:p w:rsidR="002F36C8" w:rsidRPr="002F36C8" w:rsidRDefault="002F36C8" w:rsidP="002F36C8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Gynae. History: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Smear history, previous treatment, h/o endometriosis, chronic PID</w:t>
                      </w:r>
                    </w:p>
                    <w:p w:rsidR="002F36C8" w:rsidRPr="002F36C8" w:rsidRDefault="002F36C8" w:rsidP="002F36C8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General: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Bleeding disorder, co-morbidity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2F36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12026" wp14:editId="321B13BE">
                <wp:simplePos x="0" y="0"/>
                <wp:positionH relativeFrom="column">
                  <wp:posOffset>-85725</wp:posOffset>
                </wp:positionH>
                <wp:positionV relativeFrom="paragraph">
                  <wp:posOffset>299085</wp:posOffset>
                </wp:positionV>
                <wp:extent cx="6800850" cy="6381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381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Risk of malignancy is very low &lt;40 years if ca. cervix is excluded</w:t>
                            </w:r>
                          </w:p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 co-existe</w:t>
                            </w: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nt pain consider endometriosis, </w:t>
                            </w:r>
                            <w:proofErr w:type="spellStart"/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adenomyosis</w:t>
                            </w:r>
                            <w:proofErr w:type="spellEnd"/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or chronic PID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6.75pt;margin-top:23.55pt;width:535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" fillcolor="#d6e3bc [1302]" stroked="f" strokeweight="2pt">
                <v:textbox>
                  <w:txbxContent>
                    <w:p w:rsidR="002F36C8" w:rsidRPr="002F36C8" w:rsidRDefault="002F36C8" w:rsidP="002F36C8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Risk of malignancy is very low &lt;40 years if ca. cervix is excluded</w:t>
                      </w:r>
                    </w:p>
                    <w:p w:rsidR="002F36C8" w:rsidRPr="002F36C8" w:rsidRDefault="002F36C8" w:rsidP="002F36C8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For co-existe</w:t>
                      </w: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nt pain consider endometriosis, </w:t>
                      </w:r>
                      <w:proofErr w:type="spellStart"/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adenomyosis</w:t>
                      </w:r>
                      <w:proofErr w:type="spellEnd"/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or chronic PID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CDBDF" wp14:editId="577BE72E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3.3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Eqk5StwA&#10;AAAHAQAADwAAAAAAAAAAAAAAAABn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2F36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B99B1" wp14:editId="7183D897">
                <wp:simplePos x="0" y="0"/>
                <wp:positionH relativeFrom="column">
                  <wp:posOffset>-47625</wp:posOffset>
                </wp:positionH>
                <wp:positionV relativeFrom="paragraph">
                  <wp:posOffset>4443095</wp:posOffset>
                </wp:positionV>
                <wp:extent cx="6848475" cy="14287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4287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6C8" w:rsidRPr="002F36C8" w:rsidRDefault="002F36C8" w:rsidP="002F36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0" w:name="_GoBack"/>
                            <w:proofErr w:type="spellStart"/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Tranexamic</w:t>
                            </w:r>
                            <w:proofErr w:type="spellEnd"/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acid (+ </w:t>
                            </w:r>
                            <w:proofErr w:type="spellStart"/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mefenamic</w:t>
                            </w:r>
                            <w:proofErr w:type="spellEnd"/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acid if pain is a feature and referral not indicated, </w:t>
                            </w:r>
                            <w:proofErr w:type="spellStart"/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mefenamic</w:t>
                            </w:r>
                            <w:proofErr w:type="spellEnd"/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acid not particularly effective in reducing menstrual loss)</w:t>
                            </w:r>
                          </w:p>
                          <w:p w:rsidR="002F36C8" w:rsidRPr="002F36C8" w:rsidRDefault="002F36C8" w:rsidP="002F36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Combined OCP (until the menopause in low risk women)</w:t>
                            </w:r>
                          </w:p>
                          <w:p w:rsidR="002F36C8" w:rsidRPr="002F36C8" w:rsidRDefault="002F36C8" w:rsidP="002F36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Mirena</w:t>
                            </w:r>
                            <w:proofErr w:type="spellEnd"/>
                          </w:p>
                          <w:p w:rsidR="002F36C8" w:rsidRPr="002F36C8" w:rsidRDefault="002F36C8" w:rsidP="002F36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for consideration of endometrial ablation or hysterectomy (preferably vaginal) if initial treatment is ineffective or for patient choice</w:t>
                            </w:r>
                          </w:p>
                          <w:bookmarkEnd w:id="0"/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3.75pt;margin-top:349.85pt;width:539.2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" fillcolor="#9fd3e1" stroked="f" strokeweight="2pt">
                <v:textbox>
                  <w:txbxContent>
                    <w:p w:rsidR="002F36C8" w:rsidRPr="002F36C8" w:rsidRDefault="002F36C8" w:rsidP="002F36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1" w:name="_GoBack"/>
                      <w:proofErr w:type="spellStart"/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Tranexamic</w:t>
                      </w:r>
                      <w:proofErr w:type="spellEnd"/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acid (+ </w:t>
                      </w:r>
                      <w:proofErr w:type="spellStart"/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mefenamic</w:t>
                      </w:r>
                      <w:proofErr w:type="spellEnd"/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acid if pain is a feature and referral not indicated, </w:t>
                      </w:r>
                      <w:proofErr w:type="spellStart"/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mefenamic</w:t>
                      </w:r>
                      <w:proofErr w:type="spellEnd"/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acid not particularly effective in reducing menstrual loss)</w:t>
                      </w:r>
                    </w:p>
                    <w:p w:rsidR="002F36C8" w:rsidRPr="002F36C8" w:rsidRDefault="002F36C8" w:rsidP="002F36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Combined OCP (until the menopause in low risk women)</w:t>
                      </w:r>
                    </w:p>
                    <w:p w:rsidR="002F36C8" w:rsidRPr="002F36C8" w:rsidRDefault="002F36C8" w:rsidP="002F36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Mirena</w:t>
                      </w:r>
                      <w:proofErr w:type="spellEnd"/>
                    </w:p>
                    <w:p w:rsidR="002F36C8" w:rsidRPr="002F36C8" w:rsidRDefault="002F36C8" w:rsidP="002F36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for consideration of endometrial ablation or hysterectomy (preferably vaginal) if initial treatment is ineffective or for patient choice</w:t>
                      </w:r>
                    </w:p>
                    <w:bookmarkEnd w:id="1"/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FDCEE" wp14:editId="5B4B3721">
                <wp:simplePos x="0" y="0"/>
                <wp:positionH relativeFrom="column">
                  <wp:posOffset>-9525</wp:posOffset>
                </wp:positionH>
                <wp:positionV relativeFrom="paragraph">
                  <wp:posOffset>4203700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331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ECE51" wp14:editId="548DF7C1">
                <wp:simplePos x="0" y="0"/>
                <wp:positionH relativeFrom="column">
                  <wp:posOffset>-47625</wp:posOffset>
                </wp:positionH>
                <wp:positionV relativeFrom="paragraph">
                  <wp:posOffset>3309620</wp:posOffset>
                </wp:positionV>
                <wp:extent cx="6800850" cy="8382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382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6C8" w:rsidRPr="002F36C8" w:rsidRDefault="002F36C8" w:rsidP="002F36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Age&gt;40: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Exclude ca. endometrium, esp. if high risk (obese etc.)</w:t>
                            </w:r>
                          </w:p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Age &lt;40:manage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 primary care unless co-existe</w:t>
                            </w: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nt pathology e.g. endometriosis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3.75pt;margin-top:260.6pt;width:535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" fillcolor="#ffabab" stroked="f" strokeweight="2pt">
                <v:textbox>
                  <w:txbxContent>
                    <w:p w:rsidR="002F36C8" w:rsidRPr="002F36C8" w:rsidRDefault="002F36C8" w:rsidP="002F36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2F36C8" w:rsidRPr="002F36C8" w:rsidRDefault="002F36C8" w:rsidP="002F36C8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Age&gt;40: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Exclude ca. endometrium, esp. if high risk (obese etc.)</w:t>
                      </w:r>
                    </w:p>
                    <w:p w:rsidR="002F36C8" w:rsidRPr="002F36C8" w:rsidRDefault="002F36C8" w:rsidP="002F36C8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Age &lt;40:manage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 primary care unless co-existe</w:t>
                      </w: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nt pathology e.g. endometriosis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68A64" wp14:editId="29D81205">
                <wp:simplePos x="0" y="0"/>
                <wp:positionH relativeFrom="column">
                  <wp:posOffset>-38100</wp:posOffset>
                </wp:positionH>
                <wp:positionV relativeFrom="paragraph">
                  <wp:posOffset>3014345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pt;margin-top:237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DbZCnl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0EAC" wp14:editId="3E97D9EA">
                <wp:simplePos x="0" y="0"/>
                <wp:positionH relativeFrom="column">
                  <wp:posOffset>-57150</wp:posOffset>
                </wp:positionH>
                <wp:positionV relativeFrom="paragraph">
                  <wp:posOffset>1966595</wp:posOffset>
                </wp:positionV>
                <wp:extent cx="6800850" cy="9715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715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FBC</w:t>
                            </w:r>
                          </w:p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Thyroid function &amp; clotting only if clinically indicated</w:t>
                            </w:r>
                          </w:p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Pelvic ultrasound only if an adnexal mass is suspected or as a baseline measurement of fibroids where conservative management is planned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4.5pt;margin-top:154.85pt;width:535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" fillcolor="#e5dfec [663]" stroked="f" strokeweight="2pt">
                <v:textbox>
                  <w:txbxContent>
                    <w:p w:rsidR="002F36C8" w:rsidRPr="002F36C8" w:rsidRDefault="002F36C8" w:rsidP="002F36C8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FBC</w:t>
                      </w:r>
                    </w:p>
                    <w:p w:rsidR="002F36C8" w:rsidRPr="002F36C8" w:rsidRDefault="002F36C8" w:rsidP="002F36C8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Thyroid function &amp; clotting only if clinically indicated</w:t>
                      </w:r>
                    </w:p>
                    <w:p w:rsidR="002F36C8" w:rsidRPr="002F36C8" w:rsidRDefault="002F36C8" w:rsidP="002F36C8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Pelvic ultrasound only if an adnexal mass is suspected or as a baseline measurement of fibroids where conservative management is planned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FC265" wp14:editId="4021751B">
                <wp:simplePos x="0" y="0"/>
                <wp:positionH relativeFrom="column">
                  <wp:posOffset>-9525</wp:posOffset>
                </wp:positionH>
                <wp:positionV relativeFrom="paragraph">
                  <wp:posOffset>1671320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131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B2BYDd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67389" wp14:editId="4CDB29BB">
                <wp:simplePos x="0" y="0"/>
                <wp:positionH relativeFrom="column">
                  <wp:posOffset>-85725</wp:posOffset>
                </wp:positionH>
                <wp:positionV relativeFrom="paragraph">
                  <wp:posOffset>928371</wp:posOffset>
                </wp:positionV>
                <wp:extent cx="6800850" cy="74295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4295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Exclude clinical anaemia</w:t>
                            </w:r>
                          </w:p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Abdominal: ?</w:t>
                            </w:r>
                            <w:proofErr w:type="spellStart"/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abdomino</w:t>
                            </w:r>
                            <w:proofErr w:type="spellEnd"/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-pelvic mass</w:t>
                            </w:r>
                          </w:p>
                          <w:p w:rsidR="002F36C8" w:rsidRPr="002F36C8" w:rsidRDefault="002F36C8" w:rsidP="002F36C8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Pelvic: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2F36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Speculum to exclude ca. cervix, bimanual - enlarged (fibroid) uterus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73.1pt;width:535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" fillcolor="#f1f3b3" stroked="f" strokeweight="2pt">
                <v:textbox>
                  <w:txbxContent>
                    <w:p w:rsidR="002F36C8" w:rsidRPr="002F36C8" w:rsidRDefault="002F36C8" w:rsidP="002F36C8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Exclude clinical anaemia</w:t>
                      </w:r>
                    </w:p>
                    <w:p w:rsidR="002F36C8" w:rsidRPr="002F36C8" w:rsidRDefault="002F36C8" w:rsidP="002F36C8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Abdominal: ?</w:t>
                      </w:r>
                      <w:proofErr w:type="spellStart"/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abdomino</w:t>
                      </w:r>
                      <w:proofErr w:type="spellEnd"/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-pelvic mass</w:t>
                      </w:r>
                    </w:p>
                    <w:p w:rsidR="002F36C8" w:rsidRPr="002F36C8" w:rsidRDefault="002F36C8" w:rsidP="002F36C8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Pelvic: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2F36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Speculum to exclude ca. cervix, bimanual - enlarged (fibroid) uterus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CD868" wp14:editId="4966CFB8">
                <wp:simplePos x="0" y="0"/>
                <wp:positionH relativeFrom="column">
                  <wp:posOffset>-38735</wp:posOffset>
                </wp:positionH>
                <wp:positionV relativeFrom="paragraph">
                  <wp:posOffset>622300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49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kBfhrd4A&#10;AAAJ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C17D5"/>
    <w:multiLevelType w:val="multilevel"/>
    <w:tmpl w:val="E916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C5592"/>
    <w:multiLevelType w:val="multilevel"/>
    <w:tmpl w:val="1C4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7A80"/>
    <w:multiLevelType w:val="multilevel"/>
    <w:tmpl w:val="A06C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67A17"/>
    <w:multiLevelType w:val="multilevel"/>
    <w:tmpl w:val="09C0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F7131"/>
    <w:multiLevelType w:val="multilevel"/>
    <w:tmpl w:val="5FE6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779F1"/>
    <w:multiLevelType w:val="hybridMultilevel"/>
    <w:tmpl w:val="D8DAE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106267"/>
    <w:multiLevelType w:val="multilevel"/>
    <w:tmpl w:val="AE88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2F36C8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36C8"/>
    <w:rPr>
      <w:b/>
      <w:bCs/>
    </w:rPr>
  </w:style>
  <w:style w:type="paragraph" w:styleId="ListParagraph">
    <w:name w:val="List Paragraph"/>
    <w:basedOn w:val="Normal"/>
    <w:uiPriority w:val="34"/>
    <w:qFormat/>
    <w:rsid w:val="002F3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36C8"/>
    <w:rPr>
      <w:b/>
      <w:bCs/>
    </w:rPr>
  </w:style>
  <w:style w:type="paragraph" w:styleId="ListParagraph">
    <w:name w:val="List Paragraph"/>
    <w:basedOn w:val="Normal"/>
    <w:uiPriority w:val="34"/>
    <w:qFormat/>
    <w:rsid w:val="002F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3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5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54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0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9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2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9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7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7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2016-03-02T12:47:00Z</dcterms:modified>
</cp:coreProperties>
</file>