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0038"/>
      </w:tblGrid>
      <w:tr w:rsidR="00B538EF" w:rsidRPr="00776FA5" w14:paraId="6D96BF2A" w14:textId="77777777" w:rsidTr="00F4396E">
        <w:tc>
          <w:tcPr>
            <w:tcW w:w="10627" w:type="dxa"/>
            <w:shd w:val="clear" w:color="auto" w:fill="8EAADB" w:themeFill="accent1" w:themeFillTint="99"/>
          </w:tcPr>
          <w:p w14:paraId="7F57FD20" w14:textId="77777777" w:rsidR="00B538EF" w:rsidRPr="00046CA8" w:rsidRDefault="00B538EF" w:rsidP="00F4396E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046CA8">
              <w:rPr>
                <w:b/>
                <w:bCs/>
                <w:sz w:val="24"/>
                <w:szCs w:val="24"/>
              </w:rPr>
              <w:t>2Q — Cholecystectomy</w:t>
            </w:r>
          </w:p>
        </w:tc>
      </w:tr>
      <w:tr w:rsidR="00B538EF" w:rsidRPr="00776FA5" w14:paraId="24CD0030" w14:textId="77777777" w:rsidTr="00F4396E">
        <w:tc>
          <w:tcPr>
            <w:tcW w:w="10627" w:type="dxa"/>
            <w:shd w:val="clear" w:color="auto" w:fill="8EAADB" w:themeFill="accent1" w:themeFillTint="99"/>
          </w:tcPr>
          <w:p w14:paraId="4B30A8EA" w14:textId="77777777" w:rsidR="00B538EF" w:rsidRPr="00776FA5" w:rsidRDefault="00B538EF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  <w:sz w:val="24"/>
                <w:szCs w:val="24"/>
              </w:rPr>
              <w:t>Summary of Intervention</w:t>
            </w:r>
          </w:p>
        </w:tc>
      </w:tr>
      <w:tr w:rsidR="00B538EF" w:rsidRPr="00776FA5" w14:paraId="7451AAED" w14:textId="77777777" w:rsidTr="00F4396E">
        <w:tc>
          <w:tcPr>
            <w:tcW w:w="10627" w:type="dxa"/>
            <w:shd w:val="clear" w:color="auto" w:fill="auto"/>
          </w:tcPr>
          <w:p w14:paraId="678CE97B" w14:textId="77777777" w:rsidR="00B538EF" w:rsidRPr="00776FA5" w:rsidRDefault="00B538EF" w:rsidP="00F4396E">
            <w:pPr>
              <w:pStyle w:val="NoSpacing"/>
            </w:pPr>
            <w:r w:rsidRPr="00776FA5">
              <w:t>Cholecystectomy is a surgical procedure that removes the gallbladder.</w:t>
            </w:r>
          </w:p>
          <w:p w14:paraId="23E60ECB" w14:textId="77777777" w:rsidR="00B538EF" w:rsidRPr="00776FA5" w:rsidRDefault="00B538EF" w:rsidP="00F4396E">
            <w:pPr>
              <w:pStyle w:val="NoSpacing"/>
            </w:pPr>
            <w:r w:rsidRPr="00776FA5">
              <w:t>The gallbladder in an organ located just below the liver on the right side</w:t>
            </w:r>
            <w:r>
              <w:t xml:space="preserve"> </w:t>
            </w:r>
            <w:r w:rsidRPr="00776FA5">
              <w:t>of the body. It is usually performed laparoscopically (keyhole), but can</w:t>
            </w:r>
            <w:r>
              <w:t xml:space="preserve"> </w:t>
            </w:r>
            <w:r w:rsidRPr="00776FA5">
              <w:t>be performed open, which involves a large cut under the right rib cage. A</w:t>
            </w:r>
            <w:r>
              <w:t xml:space="preserve"> </w:t>
            </w:r>
            <w:r w:rsidRPr="00776FA5">
              <w:t>cholecystectomy can be performed for numerous indications, two of which</w:t>
            </w:r>
            <w:r>
              <w:t xml:space="preserve"> </w:t>
            </w:r>
            <w:r w:rsidRPr="00776FA5">
              <w:t>are gallstones or gallstone pancreatitis.</w:t>
            </w:r>
          </w:p>
          <w:p w14:paraId="4BD245EE" w14:textId="77777777" w:rsidR="00B538EF" w:rsidRPr="00776FA5" w:rsidRDefault="00B538EF" w:rsidP="00F4396E">
            <w:pPr>
              <w:pStyle w:val="NoSpacing"/>
            </w:pPr>
            <w:r w:rsidRPr="00776FA5">
              <w:t>An interval cholecystectomy is one that is performed some weeks after the</w:t>
            </w:r>
            <w:r>
              <w:t xml:space="preserve"> </w:t>
            </w:r>
            <w:r w:rsidRPr="00776FA5">
              <w:t>initial acute presentation, while an index</w:t>
            </w:r>
            <w:r>
              <w:t xml:space="preserve"> </w:t>
            </w:r>
            <w:r w:rsidRPr="00776FA5">
              <w:t>cholecystectomy is one that is</w:t>
            </w:r>
            <w:r>
              <w:t xml:space="preserve"> </w:t>
            </w:r>
            <w:r w:rsidRPr="00776FA5">
              <w:t>performed at the time of acute admission.</w:t>
            </w:r>
          </w:p>
          <w:p w14:paraId="5CD1A08A" w14:textId="77777777" w:rsidR="00B538EF" w:rsidRPr="00776FA5" w:rsidRDefault="00B538EF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This guidance applies to adults aged 19 years and over.</w:t>
            </w:r>
          </w:p>
          <w:p w14:paraId="7108A93E" w14:textId="77777777" w:rsidR="00B538EF" w:rsidRPr="00776FA5" w:rsidRDefault="00B538EF" w:rsidP="00F4396E">
            <w:pPr>
              <w:pStyle w:val="NoSpacing"/>
              <w:rPr>
                <w:b/>
                <w:bCs/>
              </w:rPr>
            </w:pPr>
          </w:p>
        </w:tc>
      </w:tr>
      <w:tr w:rsidR="00B538EF" w:rsidRPr="00776FA5" w14:paraId="24E23EDC" w14:textId="77777777" w:rsidTr="00F4396E">
        <w:tc>
          <w:tcPr>
            <w:tcW w:w="10627" w:type="dxa"/>
            <w:shd w:val="clear" w:color="auto" w:fill="8EAADB" w:themeFill="accent1" w:themeFillTint="99"/>
          </w:tcPr>
          <w:p w14:paraId="7C174C97" w14:textId="77777777" w:rsidR="00B538EF" w:rsidRPr="00776FA5" w:rsidRDefault="00B538EF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Number of interventions in 18/19</w:t>
            </w:r>
          </w:p>
        </w:tc>
      </w:tr>
      <w:tr w:rsidR="00B538EF" w:rsidRPr="00776FA5" w14:paraId="131713A7" w14:textId="77777777" w:rsidTr="00F4396E">
        <w:tc>
          <w:tcPr>
            <w:tcW w:w="10627" w:type="dxa"/>
            <w:shd w:val="clear" w:color="auto" w:fill="FFFFFF" w:themeFill="background1"/>
          </w:tcPr>
          <w:p w14:paraId="16923718" w14:textId="77777777" w:rsidR="00B538EF" w:rsidRPr="00776FA5" w:rsidRDefault="00B538EF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2,056</w:t>
            </w:r>
          </w:p>
          <w:p w14:paraId="02585DE7" w14:textId="77777777" w:rsidR="00B538EF" w:rsidRPr="00776FA5" w:rsidRDefault="00B538EF" w:rsidP="00F4396E">
            <w:pPr>
              <w:pStyle w:val="NoSpacing"/>
              <w:rPr>
                <w:b/>
                <w:bCs/>
              </w:rPr>
            </w:pPr>
          </w:p>
        </w:tc>
      </w:tr>
      <w:tr w:rsidR="00B538EF" w:rsidRPr="00776FA5" w14:paraId="470EB405" w14:textId="77777777" w:rsidTr="00F4396E">
        <w:tc>
          <w:tcPr>
            <w:tcW w:w="10627" w:type="dxa"/>
            <w:shd w:val="clear" w:color="auto" w:fill="8EAADB" w:themeFill="accent1" w:themeFillTint="99"/>
          </w:tcPr>
          <w:p w14:paraId="7759B200" w14:textId="77777777" w:rsidR="00B538EF" w:rsidRPr="00776FA5" w:rsidRDefault="00B538EF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Proposal</w:t>
            </w:r>
          </w:p>
        </w:tc>
      </w:tr>
      <w:tr w:rsidR="00B538EF" w:rsidRPr="00776FA5" w14:paraId="039CA091" w14:textId="77777777" w:rsidTr="00F4396E">
        <w:tc>
          <w:tcPr>
            <w:tcW w:w="10627" w:type="dxa"/>
          </w:tcPr>
          <w:p w14:paraId="1A1CEDC6" w14:textId="77777777" w:rsidR="00B538EF" w:rsidRPr="00776FA5" w:rsidRDefault="00B538EF" w:rsidP="00F4396E">
            <w:pPr>
              <w:pStyle w:val="NoSpacing"/>
            </w:pPr>
            <w:r w:rsidRPr="00776FA5">
              <w:t>For patients who are admitted to hospital with acute cholecystitis or</w:t>
            </w:r>
            <w:r>
              <w:t xml:space="preserve"> </w:t>
            </w:r>
            <w:r w:rsidRPr="00776FA5">
              <w:t>mild gallstone pancreatitis, index laparoscopic cholecystectomy should</w:t>
            </w:r>
            <w:r>
              <w:t xml:space="preserve"> </w:t>
            </w:r>
            <w:r w:rsidRPr="00776FA5">
              <w:t>be performed within that admission. These patients should have their</w:t>
            </w:r>
            <w:r>
              <w:t xml:space="preserve"> </w:t>
            </w:r>
            <w:r w:rsidRPr="00776FA5">
              <w:t>gallbladders removed, ideally before discharge, to avoid further delay and</w:t>
            </w:r>
            <w:r>
              <w:t xml:space="preserve"> </w:t>
            </w:r>
            <w:r w:rsidRPr="00776FA5">
              <w:t>prevent further potentially fatal attacks. If the patient is fit enough for</w:t>
            </w:r>
            <w:r>
              <w:t xml:space="preserve"> </w:t>
            </w:r>
            <w:r w:rsidRPr="00776FA5">
              <w:t>surgery and same admission cholecystectomy will be delayed for more than</w:t>
            </w:r>
            <w:r>
              <w:t xml:space="preserve"> </w:t>
            </w:r>
            <w:r w:rsidRPr="00776FA5">
              <w:t>24 hours, it may be reasonable to make use of a virtual ward, where the</w:t>
            </w:r>
            <w:r>
              <w:t xml:space="preserve"> </w:t>
            </w:r>
            <w:r w:rsidRPr="00776FA5">
              <w:t>patient can return home under close monitoring prior to undergoing surgery</w:t>
            </w:r>
            <w:r>
              <w:t xml:space="preserve"> </w:t>
            </w:r>
            <w:r w:rsidRPr="00776FA5">
              <w:t>as soon as possible.</w:t>
            </w:r>
          </w:p>
          <w:p w14:paraId="62DA831E" w14:textId="77777777" w:rsidR="00B538EF" w:rsidRDefault="00B538EF" w:rsidP="00F4396E">
            <w:pPr>
              <w:pStyle w:val="NoSpacing"/>
            </w:pPr>
          </w:p>
          <w:p w14:paraId="73E50CF5" w14:textId="77777777" w:rsidR="00B538EF" w:rsidRPr="00776FA5" w:rsidRDefault="00B538EF" w:rsidP="00F4396E">
            <w:pPr>
              <w:pStyle w:val="NoSpacing"/>
            </w:pPr>
            <w:r w:rsidRPr="00776FA5">
              <w:t>Otherwise patients diagnosed with acute cholecystitis should have their</w:t>
            </w:r>
            <w:r>
              <w:t xml:space="preserve"> </w:t>
            </w:r>
            <w:r w:rsidRPr="00776FA5">
              <w:t>laparoscopic cholecystectomy on the same admission within 72 hours</w:t>
            </w:r>
            <w:r>
              <w:t xml:space="preserve"> </w:t>
            </w:r>
            <w:r w:rsidRPr="00776FA5">
              <w:t>(NICE guidelines published in October 2014 state one week, but 72 hours is</w:t>
            </w:r>
          </w:p>
          <w:p w14:paraId="352F04E5" w14:textId="77777777" w:rsidR="00B538EF" w:rsidRDefault="00B538EF" w:rsidP="00F4396E">
            <w:pPr>
              <w:pStyle w:val="NoSpacing"/>
            </w:pPr>
            <w:r w:rsidRPr="00776FA5">
              <w:t>preferable). This guidance may not be applicable in patients with severe</w:t>
            </w:r>
            <w:r>
              <w:t xml:space="preserve"> </w:t>
            </w:r>
            <w:r w:rsidRPr="00776FA5">
              <w:t>acute pancreatitis.</w:t>
            </w:r>
          </w:p>
          <w:p w14:paraId="67DBA2A0" w14:textId="77777777" w:rsidR="00B538EF" w:rsidRPr="00776FA5" w:rsidRDefault="00B538EF" w:rsidP="00F4396E">
            <w:pPr>
              <w:pStyle w:val="NoSpacing"/>
            </w:pPr>
          </w:p>
          <w:p w14:paraId="6FFAC15E" w14:textId="77777777" w:rsidR="00B538EF" w:rsidRPr="00776FA5" w:rsidRDefault="00B538EF" w:rsidP="00F4396E">
            <w:pPr>
              <w:pStyle w:val="NoSpacing"/>
            </w:pPr>
            <w:r w:rsidRPr="00776FA5">
              <w:t>Surgery for these patients may be challenging and can be associated with a</w:t>
            </w:r>
            <w:r>
              <w:t xml:space="preserve"> </w:t>
            </w:r>
            <w:r w:rsidRPr="00776FA5">
              <w:t>higher incidence of complications (particularly beyond 96 hours) and a higher</w:t>
            </w:r>
            <w:r>
              <w:t xml:space="preserve"> </w:t>
            </w:r>
            <w:r w:rsidRPr="00776FA5">
              <w:t>conversion rate from laparoscopic surgery to open surgery. These patients</w:t>
            </w:r>
            <w:r>
              <w:t xml:space="preserve"> </w:t>
            </w:r>
            <w:r w:rsidRPr="00776FA5">
              <w:t>should be operated on by surgeons with experience of operating on patients</w:t>
            </w:r>
            <w:r>
              <w:t xml:space="preserve"> </w:t>
            </w:r>
            <w:r w:rsidRPr="00776FA5">
              <w:t>with acute cholecystitis, or if not available locally, transfer to a specialist</w:t>
            </w:r>
            <w:r>
              <w:t xml:space="preserve"> </w:t>
            </w:r>
            <w:r w:rsidRPr="00776FA5">
              <w:t>unit should be considered. Timely intervention is preferable to a delayed</w:t>
            </w:r>
            <w:r>
              <w:t xml:space="preserve"> </w:t>
            </w:r>
            <w:r w:rsidRPr="00776FA5">
              <w:t>procedure, and, if the operation cannot be performed during the index</w:t>
            </w:r>
            <w:r>
              <w:t xml:space="preserve"> </w:t>
            </w:r>
            <w:r w:rsidRPr="00776FA5">
              <w:t>admission it should be performed within two weeks of discharge.</w:t>
            </w:r>
          </w:p>
          <w:p w14:paraId="01D92CE9" w14:textId="77777777" w:rsidR="00B538EF" w:rsidRPr="00776FA5" w:rsidRDefault="00B538EF" w:rsidP="00F4396E">
            <w:pPr>
              <w:pStyle w:val="NoSpacing"/>
            </w:pPr>
          </w:p>
        </w:tc>
      </w:tr>
      <w:tr w:rsidR="00B538EF" w:rsidRPr="00776FA5" w14:paraId="6D5B1BCD" w14:textId="77777777" w:rsidTr="00F4396E">
        <w:tc>
          <w:tcPr>
            <w:tcW w:w="10627" w:type="dxa"/>
            <w:shd w:val="clear" w:color="auto" w:fill="8EAADB" w:themeFill="accent1" w:themeFillTint="99"/>
          </w:tcPr>
          <w:p w14:paraId="2AC89DD1" w14:textId="77777777" w:rsidR="00B538EF" w:rsidRPr="00776FA5" w:rsidRDefault="00B538EF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Rationale for Recommendation</w:t>
            </w:r>
          </w:p>
        </w:tc>
      </w:tr>
      <w:tr w:rsidR="00B538EF" w:rsidRPr="00776FA5" w14:paraId="201A38FC" w14:textId="77777777" w:rsidTr="00F4396E">
        <w:tc>
          <w:tcPr>
            <w:tcW w:w="10627" w:type="dxa"/>
          </w:tcPr>
          <w:p w14:paraId="5B4683F7" w14:textId="77777777" w:rsidR="00B538EF" w:rsidRPr="00776FA5" w:rsidRDefault="00B538EF" w:rsidP="00F4396E">
            <w:pPr>
              <w:pStyle w:val="NoSpacing"/>
            </w:pPr>
            <w:r w:rsidRPr="00776FA5">
              <w:t>Numerous studies and literature reviews have shown that index</w:t>
            </w:r>
            <w:r>
              <w:t xml:space="preserve"> </w:t>
            </w:r>
            <w:r w:rsidRPr="00776FA5">
              <w:t>cholecystectomy for mild pancreatitis is preferable to interval</w:t>
            </w:r>
            <w:r>
              <w:t xml:space="preserve"> </w:t>
            </w:r>
            <w:r w:rsidRPr="00776FA5">
              <w:t>cholecystectomy.</w:t>
            </w:r>
          </w:p>
          <w:p w14:paraId="3B417FF6" w14:textId="77777777" w:rsidR="00B538EF" w:rsidRPr="00776FA5" w:rsidRDefault="00B538EF" w:rsidP="00F4396E">
            <w:pPr>
              <w:pStyle w:val="NoSpacing"/>
            </w:pPr>
            <w:r w:rsidRPr="00776FA5">
              <w:t>Compared with interval cholecystectomy, index cholecystectomy reduced</w:t>
            </w:r>
            <w:r>
              <w:t xml:space="preserve"> </w:t>
            </w:r>
            <w:r w:rsidRPr="00776FA5">
              <w:t>the rate of recurrent gallstone-related complications in patients with</w:t>
            </w:r>
            <w:r>
              <w:t xml:space="preserve"> </w:t>
            </w:r>
            <w:r w:rsidRPr="00776FA5">
              <w:t>mild gallstone pancreatitis, with a very low risk of cholecystectomy</w:t>
            </w:r>
            <w:r>
              <w:t xml:space="preserve"> </w:t>
            </w:r>
            <w:r w:rsidRPr="00776FA5">
              <w:t>related</w:t>
            </w:r>
          </w:p>
          <w:p w14:paraId="5AD6C30D" w14:textId="77777777" w:rsidR="00B538EF" w:rsidRPr="00776FA5" w:rsidRDefault="00B538EF" w:rsidP="00F4396E">
            <w:pPr>
              <w:pStyle w:val="NoSpacing"/>
            </w:pPr>
            <w:r w:rsidRPr="00776FA5">
              <w:t>complications. In patients with mild biliary pancreatitis, same</w:t>
            </w:r>
            <w:r>
              <w:t xml:space="preserve"> </w:t>
            </w:r>
            <w:r w:rsidRPr="00776FA5">
              <w:t>admission</w:t>
            </w:r>
            <w:r>
              <w:t xml:space="preserve"> </w:t>
            </w:r>
            <w:r w:rsidRPr="00776FA5">
              <w:t>cholecystectomy reduces the rate of recurrent gallstone-related</w:t>
            </w:r>
            <w:r>
              <w:t xml:space="preserve"> </w:t>
            </w:r>
            <w:r w:rsidRPr="00776FA5">
              <w:t>complications significantly from 17% to 5%. The readmission rate for</w:t>
            </w:r>
            <w:r>
              <w:t xml:space="preserve"> </w:t>
            </w:r>
            <w:r w:rsidRPr="00776FA5">
              <w:t>gallstone related complications (pancreatitis, cholangitis, cholecystitis,</w:t>
            </w:r>
            <w:r>
              <w:t xml:space="preserve"> </w:t>
            </w:r>
            <w:r w:rsidRPr="00776FA5">
              <w:t>choledocholithiasis or gallstone colic) is reduced in index versus interval</w:t>
            </w:r>
            <w:r>
              <w:t xml:space="preserve"> </w:t>
            </w:r>
            <w:r w:rsidRPr="00776FA5">
              <w:t>cholecystectomy. It is recognised that index cholecystectomy can be more</w:t>
            </w:r>
            <w:r>
              <w:t xml:space="preserve"> </w:t>
            </w:r>
            <w:r w:rsidRPr="00776FA5">
              <w:t>technically challenging due to inflammation, however, the immediate</w:t>
            </w:r>
            <w:r>
              <w:t xml:space="preserve"> </w:t>
            </w:r>
            <w:r w:rsidRPr="00776FA5">
              <w:t>complication rate of the surgery (i.e. bile leak, wound infection) has been</w:t>
            </w:r>
            <w:r>
              <w:t xml:space="preserve"> </w:t>
            </w:r>
            <w:r w:rsidRPr="00776FA5">
              <w:t>shown to largely similar between index and interval cholecystectomy.</w:t>
            </w:r>
          </w:p>
          <w:p w14:paraId="7C05BCE2" w14:textId="77777777" w:rsidR="00B538EF" w:rsidRDefault="00B538EF" w:rsidP="00F4396E">
            <w:pPr>
              <w:pStyle w:val="NoSpacing"/>
            </w:pPr>
          </w:p>
          <w:p w14:paraId="032C3147" w14:textId="77777777" w:rsidR="00B538EF" w:rsidRPr="00776FA5" w:rsidRDefault="00B538EF" w:rsidP="00F4396E">
            <w:pPr>
              <w:pStyle w:val="NoSpacing"/>
            </w:pPr>
            <w:r w:rsidRPr="00776FA5">
              <w:t>In patients with moderate to severe acute cholecystitis (using the Tokyo</w:t>
            </w:r>
            <w:r>
              <w:t xml:space="preserve"> </w:t>
            </w:r>
            <w:r w:rsidRPr="00776FA5">
              <w:t>Guidelines 2018 definitions) there may be an increased risk of bile duct injury.</w:t>
            </w:r>
          </w:p>
          <w:p w14:paraId="516B17FB" w14:textId="77777777" w:rsidR="00B538EF" w:rsidRPr="00776FA5" w:rsidRDefault="00B538EF" w:rsidP="00F4396E">
            <w:pPr>
              <w:pStyle w:val="NoSpacing"/>
            </w:pPr>
            <w:r w:rsidRPr="00776FA5">
              <w:t>In patients with severe acute biliary pancreatitis, surgical intervention</w:t>
            </w:r>
            <w:r>
              <w:t xml:space="preserve"> </w:t>
            </w:r>
            <w:r w:rsidRPr="00776FA5">
              <w:t>may be required for other sequalae of the pancreatitis and therefore</w:t>
            </w:r>
            <w:r>
              <w:t xml:space="preserve"> </w:t>
            </w:r>
            <w:r w:rsidRPr="00776FA5">
              <w:t>cholecystectomy should be undertaken once the patient has recovered from</w:t>
            </w:r>
            <w:r>
              <w:t xml:space="preserve"> </w:t>
            </w:r>
            <w:r w:rsidRPr="00776FA5">
              <w:lastRenderedPageBreak/>
              <w:t>any organ</w:t>
            </w:r>
            <w:r>
              <w:t xml:space="preserve"> </w:t>
            </w:r>
            <w:r w:rsidRPr="00776FA5">
              <w:t>failure and when it is clear if any other intervention is required, for</w:t>
            </w:r>
            <w:r>
              <w:t xml:space="preserve"> </w:t>
            </w:r>
            <w:r w:rsidRPr="00776FA5">
              <w:t>example for acute fluid collections or pancreatic necrosis.</w:t>
            </w:r>
          </w:p>
          <w:p w14:paraId="1483D1F4" w14:textId="77777777" w:rsidR="00B538EF" w:rsidRPr="00776FA5" w:rsidRDefault="00B538EF" w:rsidP="00F4396E">
            <w:pPr>
              <w:pStyle w:val="NoSpacing"/>
            </w:pPr>
          </w:p>
        </w:tc>
      </w:tr>
      <w:tr w:rsidR="00B538EF" w:rsidRPr="00776FA5" w14:paraId="56EBB1F2" w14:textId="77777777" w:rsidTr="00F4396E">
        <w:tc>
          <w:tcPr>
            <w:tcW w:w="10627" w:type="dxa"/>
            <w:shd w:val="clear" w:color="auto" w:fill="8EAADB" w:themeFill="accent1" w:themeFillTint="99"/>
          </w:tcPr>
          <w:p w14:paraId="2908EFFE" w14:textId="77777777" w:rsidR="00B538EF" w:rsidRPr="00776FA5" w:rsidRDefault="00B538EF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lastRenderedPageBreak/>
              <w:t>References</w:t>
            </w:r>
          </w:p>
        </w:tc>
      </w:tr>
      <w:tr w:rsidR="00B538EF" w:rsidRPr="00776FA5" w14:paraId="1A5F452E" w14:textId="77777777" w:rsidTr="00F4396E">
        <w:tc>
          <w:tcPr>
            <w:tcW w:w="10627" w:type="dxa"/>
          </w:tcPr>
          <w:p w14:paraId="2B16867A" w14:textId="77777777" w:rsidR="00B538EF" w:rsidRPr="00776FA5" w:rsidRDefault="00B538EF" w:rsidP="00F4396E">
            <w:pPr>
              <w:pStyle w:val="NoSpacing"/>
            </w:pPr>
            <w:r w:rsidRPr="00776FA5">
              <w:t>1. NICE. Gallstone disease: diagnosis and management. October 2014.</w:t>
            </w:r>
            <w:r>
              <w:t xml:space="preserve"> </w:t>
            </w:r>
            <w:r w:rsidRPr="00776FA5">
              <w:t>CG188: https://www.nice.org.uk/guidance/cg188.</w:t>
            </w:r>
          </w:p>
          <w:p w14:paraId="1A31CFF0" w14:textId="77777777" w:rsidR="00B538EF" w:rsidRPr="00776FA5" w:rsidRDefault="00B538EF" w:rsidP="00F4396E">
            <w:pPr>
              <w:pStyle w:val="NoSpacing"/>
            </w:pPr>
            <w:r w:rsidRPr="00776FA5">
              <w:t xml:space="preserve">2. Malik HT, Marti J, Darzi A, </w:t>
            </w:r>
            <w:proofErr w:type="spellStart"/>
            <w:r w:rsidRPr="00776FA5">
              <w:t>Mossialos</w:t>
            </w:r>
            <w:proofErr w:type="spellEnd"/>
            <w:r w:rsidRPr="00776FA5">
              <w:t xml:space="preserve"> E. Savings from reducing low-value</w:t>
            </w:r>
            <w:r>
              <w:t xml:space="preserve"> </w:t>
            </w:r>
            <w:r w:rsidRPr="00776FA5">
              <w:t>general surgical interventions. Br J Surg. 2018 Jan;105(1):13-25. doi:10.1002/</w:t>
            </w:r>
            <w:r>
              <w:t xml:space="preserve"> </w:t>
            </w:r>
            <w:r w:rsidRPr="00776FA5">
              <w:t>bjs.10719.</w:t>
            </w:r>
          </w:p>
          <w:p w14:paraId="0402E6F5" w14:textId="77777777" w:rsidR="00B538EF" w:rsidRPr="00776FA5" w:rsidRDefault="00B538EF" w:rsidP="00F4396E">
            <w:pPr>
              <w:pStyle w:val="NoSpacing"/>
            </w:pPr>
            <w:r w:rsidRPr="00776FA5">
              <w:t xml:space="preserve">3. Schuster k, </w:t>
            </w:r>
            <w:proofErr w:type="spellStart"/>
            <w:r w:rsidRPr="00776FA5">
              <w:t>Holena</w:t>
            </w:r>
            <w:proofErr w:type="spellEnd"/>
            <w:r w:rsidRPr="00776FA5">
              <w:t xml:space="preserve"> D, </w:t>
            </w:r>
            <w:proofErr w:type="spellStart"/>
            <w:r w:rsidRPr="00776FA5">
              <w:t>salim</w:t>
            </w:r>
            <w:proofErr w:type="spellEnd"/>
            <w:r w:rsidRPr="00776FA5">
              <w:t xml:space="preserve"> A, savage S, </w:t>
            </w:r>
            <w:proofErr w:type="spellStart"/>
            <w:r w:rsidRPr="00776FA5">
              <w:t>crandall</w:t>
            </w:r>
            <w:proofErr w:type="spellEnd"/>
            <w:r w:rsidRPr="00776FA5">
              <w:t xml:space="preserve"> M, </w:t>
            </w:r>
            <w:proofErr w:type="spellStart"/>
            <w:r w:rsidRPr="00776FA5">
              <w:t>american</w:t>
            </w:r>
            <w:proofErr w:type="spellEnd"/>
            <w:r w:rsidRPr="00776FA5">
              <w:t xml:space="preserve"> association</w:t>
            </w:r>
            <w:r>
              <w:t xml:space="preserve"> </w:t>
            </w:r>
            <w:r w:rsidRPr="00776FA5">
              <w:t>for the surgery of trauma emergency surgery guideline summaries:</w:t>
            </w:r>
            <w:r>
              <w:t xml:space="preserve"> </w:t>
            </w:r>
            <w:r w:rsidRPr="00776FA5">
              <w:t>2018, acute appendicitis, acute cholecystitis, acute diverticulitis, acute</w:t>
            </w:r>
            <w:r>
              <w:t xml:space="preserve"> </w:t>
            </w:r>
            <w:r w:rsidRPr="00776FA5">
              <w:t xml:space="preserve">pancreatitis, and small bowel obstruction. Trauma </w:t>
            </w:r>
            <w:proofErr w:type="spellStart"/>
            <w:r w:rsidRPr="00776FA5">
              <w:t>surg</w:t>
            </w:r>
            <w:proofErr w:type="spellEnd"/>
            <w:r w:rsidRPr="00776FA5">
              <w:t xml:space="preserve"> acute care open.</w:t>
            </w:r>
            <w:r>
              <w:t xml:space="preserve"> </w:t>
            </w:r>
            <w:r w:rsidRPr="00776FA5">
              <w:t>2019; 4: e000281.</w:t>
            </w:r>
          </w:p>
          <w:p w14:paraId="7E630464" w14:textId="77777777" w:rsidR="00B538EF" w:rsidRDefault="00B538EF" w:rsidP="00F4396E">
            <w:pPr>
              <w:pStyle w:val="NoSpacing"/>
            </w:pPr>
            <w:r w:rsidRPr="00776FA5">
              <w:t xml:space="preserve">4. da Costa DW, </w:t>
            </w:r>
            <w:proofErr w:type="spellStart"/>
            <w:r w:rsidRPr="00776FA5">
              <w:t>Bouwense</w:t>
            </w:r>
            <w:proofErr w:type="spellEnd"/>
            <w:r w:rsidRPr="00776FA5">
              <w:t xml:space="preserve"> SA, </w:t>
            </w:r>
            <w:proofErr w:type="spellStart"/>
            <w:r w:rsidRPr="00776FA5">
              <w:t>Schepers</w:t>
            </w:r>
            <w:proofErr w:type="spellEnd"/>
            <w:r w:rsidRPr="00776FA5">
              <w:t xml:space="preserve"> NJ, </w:t>
            </w:r>
            <w:proofErr w:type="spellStart"/>
            <w:r w:rsidRPr="00776FA5">
              <w:t>Besselink</w:t>
            </w:r>
            <w:proofErr w:type="spellEnd"/>
            <w:r w:rsidRPr="00776FA5">
              <w:t xml:space="preserve"> MG, van </w:t>
            </w:r>
            <w:proofErr w:type="spellStart"/>
            <w:r w:rsidRPr="00776FA5">
              <w:t>Santvoort</w:t>
            </w:r>
            <w:proofErr w:type="spellEnd"/>
            <w:r>
              <w:t xml:space="preserve"> </w:t>
            </w:r>
            <w:r w:rsidRPr="00776FA5">
              <w:t xml:space="preserve">HC, van </w:t>
            </w:r>
            <w:proofErr w:type="spellStart"/>
            <w:r w:rsidRPr="00776FA5">
              <w:t>Brunschot</w:t>
            </w:r>
            <w:proofErr w:type="spellEnd"/>
            <w:r w:rsidRPr="00776FA5">
              <w:t xml:space="preserve"> S et al.; Dutch Pancreatitis Study Group. </w:t>
            </w:r>
            <w:proofErr w:type="gramStart"/>
            <w:r w:rsidRPr="00776FA5">
              <w:t>Same-admission</w:t>
            </w:r>
            <w:proofErr w:type="gramEnd"/>
            <w:r>
              <w:t xml:space="preserve"> </w:t>
            </w:r>
            <w:r w:rsidRPr="00776FA5">
              <w:t>versus interval cholecystectomy for mild gallstone pancreatitis (PONCHO): a</w:t>
            </w:r>
            <w:r>
              <w:t xml:space="preserve"> </w:t>
            </w:r>
            <w:r w:rsidRPr="00776FA5">
              <w:t>multicentre randomised controlled trial. Lancet 2015; 386:1261 – 1268.</w:t>
            </w:r>
            <w:r>
              <w:t xml:space="preserve"> </w:t>
            </w:r>
          </w:p>
          <w:p w14:paraId="37AC63CB" w14:textId="77777777" w:rsidR="00B538EF" w:rsidRPr="00776FA5" w:rsidRDefault="00B538EF" w:rsidP="00F4396E">
            <w:pPr>
              <w:pStyle w:val="NoSpacing"/>
            </w:pPr>
            <w:r w:rsidRPr="00776FA5">
              <w:t>5. Association of Upper Gastrointestinal Surgeons of Great Britain and Ireland</w:t>
            </w:r>
            <w:r>
              <w:t xml:space="preserve"> </w:t>
            </w:r>
            <w:r w:rsidRPr="00776FA5">
              <w:t xml:space="preserve">pathway for management of acute gallstone disease </w:t>
            </w:r>
            <w:hyperlink r:id="rId7" w:history="1">
              <w:r w:rsidRPr="0029465E">
                <w:rPr>
                  <w:rStyle w:val="Hyperlink"/>
                </w:rPr>
                <w:t>https://www.augis.org/</w:t>
              </w:r>
            </w:hyperlink>
            <w:r>
              <w:t xml:space="preserve"> </w:t>
            </w:r>
            <w:r w:rsidRPr="00776FA5">
              <w:t>wp-content/uploads/2014/05/Acute-Gallstones-Pathway-Final-Sept-2015.</w:t>
            </w:r>
          </w:p>
          <w:p w14:paraId="6B7D3923" w14:textId="77777777" w:rsidR="00B538EF" w:rsidRPr="00776FA5" w:rsidRDefault="00B538EF" w:rsidP="00F4396E">
            <w:pPr>
              <w:pStyle w:val="NoSpacing"/>
            </w:pPr>
            <w:r w:rsidRPr="00776FA5">
              <w:t>pdf.</w:t>
            </w:r>
          </w:p>
          <w:p w14:paraId="3E05DE1D" w14:textId="77777777" w:rsidR="00B538EF" w:rsidRPr="00776FA5" w:rsidRDefault="00B538EF" w:rsidP="00F4396E">
            <w:pPr>
              <w:pStyle w:val="NoSpacing"/>
            </w:pPr>
            <w:r w:rsidRPr="00776FA5">
              <w:t xml:space="preserve">6. </w:t>
            </w:r>
            <w:proofErr w:type="spellStart"/>
            <w:r w:rsidRPr="00776FA5">
              <w:t>Gutt</w:t>
            </w:r>
            <w:proofErr w:type="spellEnd"/>
            <w:r w:rsidRPr="00776FA5">
              <w:t xml:space="preserve"> CN, </w:t>
            </w:r>
            <w:proofErr w:type="spellStart"/>
            <w:r w:rsidRPr="00776FA5">
              <w:t>Encke</w:t>
            </w:r>
            <w:proofErr w:type="spellEnd"/>
            <w:r w:rsidRPr="00776FA5">
              <w:t xml:space="preserve"> J, </w:t>
            </w:r>
            <w:proofErr w:type="spellStart"/>
            <w:r w:rsidRPr="00776FA5">
              <w:t>Köninger</w:t>
            </w:r>
            <w:proofErr w:type="spellEnd"/>
            <w:r w:rsidRPr="00776FA5">
              <w:t xml:space="preserve"> J, </w:t>
            </w:r>
            <w:proofErr w:type="spellStart"/>
            <w:r w:rsidRPr="00776FA5">
              <w:t>Harnoss</w:t>
            </w:r>
            <w:proofErr w:type="spellEnd"/>
            <w:r w:rsidRPr="00776FA5">
              <w:t xml:space="preserve"> JC, Weigand K, </w:t>
            </w:r>
            <w:proofErr w:type="spellStart"/>
            <w:r w:rsidRPr="00776FA5">
              <w:t>Kipfmüller</w:t>
            </w:r>
            <w:proofErr w:type="spellEnd"/>
            <w:r w:rsidRPr="00776FA5">
              <w:t xml:space="preserve"> K et al.</w:t>
            </w:r>
            <w:r>
              <w:t xml:space="preserve"> </w:t>
            </w:r>
            <w:r w:rsidRPr="00776FA5">
              <w:t xml:space="preserve">Acute cholecystitis: early versus delayed cholecystectomy, a </w:t>
            </w:r>
            <w:proofErr w:type="spellStart"/>
            <w:r w:rsidRPr="00776FA5">
              <w:t>multicenter</w:t>
            </w:r>
            <w:proofErr w:type="spellEnd"/>
            <w:r>
              <w:t xml:space="preserve"> </w:t>
            </w:r>
            <w:r w:rsidRPr="00776FA5">
              <w:t xml:space="preserve">randomized trial (ACDC study, NCT00447304). Ann </w:t>
            </w:r>
            <w:proofErr w:type="spellStart"/>
            <w:r w:rsidRPr="00776FA5">
              <w:t>Surg</w:t>
            </w:r>
            <w:proofErr w:type="spellEnd"/>
            <w:r w:rsidRPr="00776FA5">
              <w:t xml:space="preserve"> 2013; 258: 385–393.</w:t>
            </w:r>
          </w:p>
          <w:p w14:paraId="0226D5AE" w14:textId="77777777" w:rsidR="00B538EF" w:rsidRPr="00776FA5" w:rsidRDefault="00B538EF" w:rsidP="00F4396E">
            <w:pPr>
              <w:pStyle w:val="NoSpacing"/>
            </w:pPr>
            <w:r w:rsidRPr="00776FA5">
              <w:t xml:space="preserve">7. </w:t>
            </w:r>
            <w:proofErr w:type="spellStart"/>
            <w:r w:rsidRPr="00776FA5">
              <w:t>Ozardes</w:t>
            </w:r>
            <w:proofErr w:type="spellEnd"/>
            <w:r w:rsidRPr="00776FA5">
              <w:t xml:space="preserve"> A, </w:t>
            </w:r>
            <w:proofErr w:type="spellStart"/>
            <w:r w:rsidRPr="00776FA5">
              <w:t>Tokac</w:t>
            </w:r>
            <w:proofErr w:type="spellEnd"/>
            <w:r w:rsidRPr="00776FA5">
              <w:t xml:space="preserve"> M, </w:t>
            </w:r>
            <w:proofErr w:type="spellStart"/>
            <w:r w:rsidRPr="00776FA5">
              <w:t>dumlu</w:t>
            </w:r>
            <w:proofErr w:type="spellEnd"/>
            <w:r w:rsidRPr="00776FA5">
              <w:t xml:space="preserve"> EG, </w:t>
            </w:r>
            <w:proofErr w:type="spellStart"/>
            <w:r w:rsidRPr="00776FA5">
              <w:t>bozkurt</w:t>
            </w:r>
            <w:proofErr w:type="spellEnd"/>
            <w:r w:rsidRPr="00776FA5">
              <w:t xml:space="preserve"> B, </w:t>
            </w:r>
            <w:proofErr w:type="spellStart"/>
            <w:r w:rsidRPr="00776FA5">
              <w:t>ciftci</w:t>
            </w:r>
            <w:proofErr w:type="spellEnd"/>
            <w:r w:rsidRPr="00776FA5">
              <w:t xml:space="preserve"> B, </w:t>
            </w:r>
            <w:proofErr w:type="spellStart"/>
            <w:r w:rsidRPr="00776FA5">
              <w:t>yetisir</w:t>
            </w:r>
            <w:proofErr w:type="spellEnd"/>
            <w:r w:rsidRPr="00776FA5">
              <w:t xml:space="preserve"> F, </w:t>
            </w:r>
            <w:proofErr w:type="spellStart"/>
            <w:r w:rsidRPr="00776FA5">
              <w:t>kilic</w:t>
            </w:r>
            <w:proofErr w:type="spellEnd"/>
            <w:r w:rsidRPr="00776FA5">
              <w:t xml:space="preserve"> M. Early</w:t>
            </w:r>
            <w:r>
              <w:t xml:space="preserve"> </w:t>
            </w:r>
            <w:r w:rsidRPr="00776FA5">
              <w:t>versus delayed laparoscopic cholecystectomy for acute cholecystitis: a</w:t>
            </w:r>
            <w:r>
              <w:t xml:space="preserve"> </w:t>
            </w:r>
            <w:r w:rsidRPr="00776FA5">
              <w:t xml:space="preserve">prospective, randomise study. </w:t>
            </w:r>
            <w:proofErr w:type="spellStart"/>
            <w:r w:rsidRPr="00776FA5">
              <w:t>INt</w:t>
            </w:r>
            <w:proofErr w:type="spellEnd"/>
            <w:r w:rsidRPr="00776FA5">
              <w:t xml:space="preserve"> </w:t>
            </w:r>
            <w:proofErr w:type="spellStart"/>
            <w:r w:rsidRPr="00776FA5">
              <w:t>surg</w:t>
            </w:r>
            <w:proofErr w:type="spellEnd"/>
            <w:r w:rsidRPr="00776FA5">
              <w:t xml:space="preserve"> 2014;99: 56-61.</w:t>
            </w:r>
          </w:p>
          <w:p w14:paraId="26E03134" w14:textId="77777777" w:rsidR="00B538EF" w:rsidRPr="00776FA5" w:rsidRDefault="00B538EF" w:rsidP="00F4396E">
            <w:pPr>
              <w:pStyle w:val="NoSpacing"/>
            </w:pPr>
            <w:r w:rsidRPr="00776FA5">
              <w:t>8. Tokyo Guidelines 2018: surgical management of acute cholecystitis: safe</w:t>
            </w:r>
            <w:r>
              <w:t xml:space="preserve"> </w:t>
            </w:r>
            <w:r w:rsidRPr="00776FA5">
              <w:t>steps in laparoscopic cholecystectomy for acute cholecystitis. November</w:t>
            </w:r>
            <w:r>
              <w:t xml:space="preserve"> </w:t>
            </w:r>
            <w:r w:rsidRPr="00776FA5">
              <w:t>2017.</w:t>
            </w:r>
          </w:p>
          <w:p w14:paraId="01CC6C31" w14:textId="77777777" w:rsidR="00B538EF" w:rsidRPr="00776FA5" w:rsidRDefault="00B538EF" w:rsidP="00F4396E">
            <w:pPr>
              <w:pStyle w:val="NoSpacing"/>
            </w:pPr>
          </w:p>
        </w:tc>
      </w:tr>
    </w:tbl>
    <w:p w14:paraId="5B744933" w14:textId="77777777" w:rsidR="008570E8" w:rsidRDefault="008570E8" w:rsidP="00677102"/>
    <w:sectPr w:rsidR="008570E8" w:rsidSect="00530640">
      <w:headerReference w:type="default" r:id="rId8"/>
      <w:footerReference w:type="default" r:id="rId9"/>
      <w:pgSz w:w="11906" w:h="16838"/>
      <w:pgMar w:top="1440" w:right="849" w:bottom="851" w:left="1440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97BB0" w14:textId="77777777" w:rsidR="008570E8" w:rsidRDefault="008570E8" w:rsidP="008570E8">
      <w:pPr>
        <w:spacing w:after="0" w:line="240" w:lineRule="auto"/>
      </w:pPr>
      <w:r>
        <w:separator/>
      </w:r>
    </w:p>
  </w:endnote>
  <w:endnote w:type="continuationSeparator" w:id="0">
    <w:p w14:paraId="128A70E9" w14:textId="77777777" w:rsidR="008570E8" w:rsidRDefault="008570E8" w:rsidP="0085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B6C0B" w14:textId="5CC280F5" w:rsidR="00892FBA" w:rsidRPr="00892FBA" w:rsidRDefault="00892FBA" w:rsidP="00617F55">
    <w:pPr>
      <w:pStyle w:val="Footer"/>
      <w:tabs>
        <w:tab w:val="clear" w:pos="9026"/>
      </w:tabs>
      <w:ind w:left="-993" w:right="-613"/>
      <w:rPr>
        <w:i/>
        <w:iCs/>
      </w:rPr>
    </w:pPr>
    <w:r w:rsidRPr="00892FBA">
      <w:rPr>
        <w:i/>
        <w:iCs/>
      </w:rPr>
      <w:t xml:space="preserve">FHFT Document extracted from; </w:t>
    </w:r>
    <w:hyperlink r:id="rId1" w:history="1">
      <w:r w:rsidRPr="00892FBA">
        <w:rPr>
          <w:rStyle w:val="Hyperlink"/>
          <w:i/>
          <w:iCs/>
        </w:rPr>
        <w:t>https://www.aomrc.org.uk/ebi/wpcontent/uploads/2021/05/EBI_list2_guidance_0321.pdf</w:t>
      </w:r>
    </w:hyperlink>
    <w:r w:rsidRPr="00892FBA">
      <w:rPr>
        <w:i/>
        <w:iCs/>
      </w:rPr>
      <w:t xml:space="preserve">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2CF6B" w14:textId="77777777" w:rsidR="008570E8" w:rsidRDefault="008570E8" w:rsidP="008570E8">
      <w:pPr>
        <w:spacing w:after="0" w:line="240" w:lineRule="auto"/>
      </w:pPr>
      <w:r>
        <w:separator/>
      </w:r>
    </w:p>
  </w:footnote>
  <w:footnote w:type="continuationSeparator" w:id="0">
    <w:p w14:paraId="7F37F6EF" w14:textId="77777777" w:rsidR="008570E8" w:rsidRDefault="008570E8" w:rsidP="0085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EF069" w14:textId="6D511539" w:rsidR="00892FBA" w:rsidRDefault="00892FBA" w:rsidP="00892FBA">
    <w:pPr>
      <w:pStyle w:val="Header"/>
      <w:ind w:left="-709"/>
      <w:rPr>
        <w:rFonts w:ascii="Arial" w:hAnsi="Arial" w:cs="Arial"/>
        <w:i/>
        <w:sz w:val="20"/>
      </w:rPr>
    </w:pPr>
    <w:r w:rsidRPr="008570E8">
      <w:rPr>
        <w:noProof/>
      </w:rPr>
      <w:drawing>
        <wp:anchor distT="0" distB="0" distL="114300" distR="114300" simplePos="0" relativeHeight="251659264" behindDoc="0" locked="0" layoutInCell="1" allowOverlap="1" wp14:anchorId="2626DAFB" wp14:editId="29AFD14A">
          <wp:simplePos x="0" y="0"/>
          <wp:positionH relativeFrom="column">
            <wp:posOffset>5048252</wp:posOffset>
          </wp:positionH>
          <wp:positionV relativeFrom="paragraph">
            <wp:posOffset>-314960</wp:posOffset>
          </wp:positionV>
          <wp:extent cx="1123950" cy="561976"/>
          <wp:effectExtent l="0" t="0" r="0" b="9525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561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70E8" w:rsidRPr="008570E8">
      <w:rPr>
        <w:noProof/>
      </w:rPr>
      <w:drawing>
        <wp:anchor distT="0" distB="0" distL="114300" distR="114300" simplePos="0" relativeHeight="251660288" behindDoc="0" locked="0" layoutInCell="1" allowOverlap="1" wp14:anchorId="4052A173" wp14:editId="79F99129">
          <wp:simplePos x="0" y="0"/>
          <wp:positionH relativeFrom="column">
            <wp:posOffset>-504825</wp:posOffset>
          </wp:positionH>
          <wp:positionV relativeFrom="paragraph">
            <wp:posOffset>-86995</wp:posOffset>
          </wp:positionV>
          <wp:extent cx="3162300" cy="179070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0567F7" w14:textId="77777777" w:rsidR="00892FBA" w:rsidRDefault="00892FBA" w:rsidP="00892FBA">
    <w:pPr>
      <w:pStyle w:val="Header"/>
      <w:rPr>
        <w:rFonts w:ascii="Arial" w:hAnsi="Arial" w:cs="Arial"/>
        <w:i/>
        <w:sz w:val="20"/>
      </w:rPr>
    </w:pPr>
  </w:p>
  <w:p w14:paraId="0472C1C9" w14:textId="77777777" w:rsidR="00892FBA" w:rsidRDefault="00892FBA" w:rsidP="00892FBA">
    <w:pPr>
      <w:pStyle w:val="Header"/>
      <w:ind w:left="-851"/>
      <w:rPr>
        <w:rFonts w:ascii="Arial" w:hAnsi="Arial" w:cs="Arial"/>
        <w:i/>
        <w:sz w:val="20"/>
      </w:rPr>
    </w:pPr>
    <w:r w:rsidRPr="0002074D">
      <w:rPr>
        <w:rFonts w:ascii="Arial" w:hAnsi="Arial" w:cs="Arial"/>
        <w:i/>
        <w:sz w:val="20"/>
      </w:rPr>
      <w:t xml:space="preserve">Extract from the </w:t>
    </w:r>
    <w:hyperlink r:id="rId3" w:history="1">
      <w:r w:rsidRPr="0031463F">
        <w:rPr>
          <w:rStyle w:val="Hyperlink"/>
          <w:rFonts w:ascii="Arial" w:hAnsi="Arial" w:cs="Arial"/>
          <w:i/>
          <w:sz w:val="20"/>
        </w:rPr>
        <w:t>https://www.aomrc.org.uk/ebi/wp-content/uploads/2021/05/EBI_list2_guidance_0321.pdf</w:t>
      </w:r>
    </w:hyperlink>
    <w:r>
      <w:rPr>
        <w:rFonts w:ascii="Arial" w:hAnsi="Arial" w:cs="Arial"/>
        <w:i/>
        <w:sz w:val="20"/>
      </w:rPr>
      <w:t xml:space="preserve"> </w:t>
    </w:r>
  </w:p>
  <w:p w14:paraId="3916AECD" w14:textId="328070C3" w:rsidR="00892FBA" w:rsidRPr="00892FBA" w:rsidRDefault="00892FBA" w:rsidP="00892FBA">
    <w:pPr>
      <w:pStyle w:val="Header"/>
      <w:ind w:left="-851"/>
    </w:pPr>
    <w:r>
      <w:rPr>
        <w:rFonts w:ascii="Arial" w:hAnsi="Arial" w:cs="Arial"/>
        <w:i/>
        <w:sz w:val="20"/>
      </w:rPr>
      <w:t>Published in Nov 2020</w:t>
    </w:r>
  </w:p>
  <w:p w14:paraId="1EC86932" w14:textId="77777777" w:rsidR="008570E8" w:rsidRDefault="008570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E8"/>
    <w:rsid w:val="00002DFC"/>
    <w:rsid w:val="00080EB0"/>
    <w:rsid w:val="001E2266"/>
    <w:rsid w:val="002A0ACD"/>
    <w:rsid w:val="003F2868"/>
    <w:rsid w:val="0048194F"/>
    <w:rsid w:val="004B43D1"/>
    <w:rsid w:val="004D1171"/>
    <w:rsid w:val="00530640"/>
    <w:rsid w:val="00554FE4"/>
    <w:rsid w:val="00617F55"/>
    <w:rsid w:val="00677102"/>
    <w:rsid w:val="007037AA"/>
    <w:rsid w:val="00720DC3"/>
    <w:rsid w:val="00726489"/>
    <w:rsid w:val="007C24EB"/>
    <w:rsid w:val="007F212E"/>
    <w:rsid w:val="0080506D"/>
    <w:rsid w:val="0084628B"/>
    <w:rsid w:val="008570E8"/>
    <w:rsid w:val="008856AE"/>
    <w:rsid w:val="00892FBA"/>
    <w:rsid w:val="00996999"/>
    <w:rsid w:val="00A42552"/>
    <w:rsid w:val="00A935D6"/>
    <w:rsid w:val="00B12A9C"/>
    <w:rsid w:val="00B432F9"/>
    <w:rsid w:val="00B538EF"/>
    <w:rsid w:val="00B71178"/>
    <w:rsid w:val="00C573AD"/>
    <w:rsid w:val="00C65E16"/>
    <w:rsid w:val="00D671BB"/>
    <w:rsid w:val="00DD0AFD"/>
    <w:rsid w:val="00DD5B47"/>
    <w:rsid w:val="00DE5A06"/>
    <w:rsid w:val="00F6232D"/>
    <w:rsid w:val="00F6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CEB0F2"/>
  <w15:chartTrackingRefBased/>
  <w15:docId w15:val="{C53A5B9D-1549-4A2F-9248-4CEBB1BC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0E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570E8"/>
    <w:pPr>
      <w:spacing w:after="0" w:line="240" w:lineRule="auto"/>
    </w:pPr>
  </w:style>
  <w:style w:type="table" w:styleId="TableGrid">
    <w:name w:val="Table Grid"/>
    <w:basedOn w:val="TableNormal"/>
    <w:uiPriority w:val="39"/>
    <w:rsid w:val="0085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E8"/>
  </w:style>
  <w:style w:type="paragraph" w:styleId="Footer">
    <w:name w:val="footer"/>
    <w:basedOn w:val="Normal"/>
    <w:link w:val="FooterChar"/>
    <w:uiPriority w:val="99"/>
    <w:unhideWhenUsed/>
    <w:rsid w:val="0085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E8"/>
  </w:style>
  <w:style w:type="character" w:styleId="UnresolvedMention">
    <w:name w:val="Unresolved Mention"/>
    <w:basedOn w:val="DefaultParagraphFont"/>
    <w:uiPriority w:val="99"/>
    <w:semiHidden/>
    <w:unhideWhenUsed/>
    <w:rsid w:val="00892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ugis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omrc.org.uk/ebi/wpcontent/uploads/2021/05/EBI_list2_guidance_0321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omrc.org.uk/ebi/wp-content/uploads/2021/05/EBI_list2_guidance_0321.pd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76B57-486B-4B3F-94F5-31001349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Karen (FRIMLEY HEALTH NHS FOUNDATION TRUST)</dc:creator>
  <cp:keywords/>
  <dc:description/>
  <cp:lastModifiedBy>SOUTHBY, Tina (FRIMLEY HEALTH NHS FOUNDATION TRUST)</cp:lastModifiedBy>
  <cp:revision>2</cp:revision>
  <dcterms:created xsi:type="dcterms:W3CDTF">2021-11-01T14:58:00Z</dcterms:created>
  <dcterms:modified xsi:type="dcterms:W3CDTF">2021-11-01T14:58:00Z</dcterms:modified>
</cp:coreProperties>
</file>